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1B3" w:rsidRPr="00EB4BEA" w:rsidRDefault="003671B3" w:rsidP="000E6978">
      <w:pPr>
        <w:adjustRightInd w:val="0"/>
        <w:snapToGrid w:val="0"/>
        <w:spacing w:line="560" w:lineRule="exact"/>
        <w:ind w:firstLine="0"/>
        <w:jc w:val="center"/>
        <w:rPr>
          <w:rFonts w:ascii="方正小标宋简体" w:eastAsia="方正小标宋简体" w:hAnsi="黑体" w:cs="宋体"/>
          <w:bCs/>
          <w:color w:val="000000"/>
          <w:kern w:val="36"/>
          <w:sz w:val="44"/>
          <w:szCs w:val="44"/>
        </w:rPr>
      </w:pPr>
      <w:r w:rsidRPr="00C4586C">
        <w:rPr>
          <w:rFonts w:ascii="方正小标宋简体" w:eastAsia="方正小标宋简体" w:hAnsi="黑体" w:cs="宋体" w:hint="eastAsia"/>
          <w:bCs/>
          <w:color w:val="000000"/>
          <w:kern w:val="36"/>
          <w:sz w:val="44"/>
          <w:szCs w:val="44"/>
        </w:rPr>
        <w:t>民办职业培训学校</w:t>
      </w:r>
      <w:r w:rsidRPr="00095F1F">
        <w:rPr>
          <w:rFonts w:ascii="方正小标宋简体" w:eastAsia="方正小标宋简体" w:hAnsi="黑体" w:cs="宋体" w:hint="eastAsia"/>
          <w:bCs/>
          <w:color w:val="000000"/>
          <w:kern w:val="36"/>
          <w:sz w:val="44"/>
          <w:szCs w:val="44"/>
        </w:rPr>
        <w:t>申请终止</w:t>
      </w:r>
      <w:bookmarkStart w:id="0" w:name="_GoBack"/>
      <w:bookmarkEnd w:id="0"/>
      <w:r w:rsidRPr="00095F1F">
        <w:rPr>
          <w:rFonts w:ascii="方正小标宋简体" w:eastAsia="方正小标宋简体" w:hAnsi="黑体" w:cs="宋体" w:hint="eastAsia"/>
          <w:bCs/>
          <w:color w:val="000000"/>
          <w:kern w:val="36"/>
          <w:sz w:val="44"/>
          <w:szCs w:val="44"/>
        </w:rPr>
        <w:t>办学</w:t>
      </w:r>
      <w:r w:rsidRPr="00EB4BEA">
        <w:rPr>
          <w:rFonts w:ascii="方正小标宋简体" w:eastAsia="方正小标宋简体" w:hAnsi="黑体" w:cs="宋体" w:hint="eastAsia"/>
          <w:bCs/>
          <w:color w:val="000000"/>
          <w:kern w:val="36"/>
          <w:sz w:val="44"/>
          <w:szCs w:val="44"/>
        </w:rPr>
        <w:t>办事指南</w:t>
      </w:r>
    </w:p>
    <w:p w:rsidR="003671B3" w:rsidRPr="00EB4BEA" w:rsidRDefault="003671B3" w:rsidP="00DC34A9">
      <w:pPr>
        <w:spacing w:line="280" w:lineRule="exact"/>
        <w:ind w:firstLine="0"/>
        <w:rPr>
          <w:rFonts w:ascii="仿宋_GB2312" w:hAnsi="黑体"/>
          <w:color w:val="000000"/>
          <w:szCs w:val="32"/>
        </w:rPr>
      </w:pPr>
    </w:p>
    <w:tbl>
      <w:tblPr>
        <w:tblW w:w="0" w:type="auto"/>
        <w:jc w:val="center"/>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13"/>
        <w:gridCol w:w="6915"/>
      </w:tblGrid>
      <w:tr w:rsidR="003671B3" w:rsidRPr="00EB4BEA" w:rsidTr="001D736C">
        <w:trPr>
          <w:trHeight w:val="391"/>
          <w:jc w:val="center"/>
        </w:trPr>
        <w:tc>
          <w:tcPr>
            <w:tcW w:w="2035" w:type="dxa"/>
            <w:vAlign w:val="center"/>
          </w:tcPr>
          <w:p w:rsidR="003671B3" w:rsidRPr="00EB4BEA" w:rsidRDefault="003671B3"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事项名称</w:t>
            </w:r>
          </w:p>
        </w:tc>
        <w:tc>
          <w:tcPr>
            <w:tcW w:w="7398" w:type="dxa"/>
            <w:vAlign w:val="center"/>
          </w:tcPr>
          <w:p w:rsidR="003671B3" w:rsidRPr="00EB4BEA" w:rsidRDefault="003671B3" w:rsidP="001D736C">
            <w:pPr>
              <w:spacing w:line="280" w:lineRule="exact"/>
              <w:ind w:firstLine="0"/>
              <w:rPr>
                <w:rFonts w:ascii="仿宋_GB2312" w:hAnsi="黑体"/>
                <w:color w:val="000000"/>
                <w:sz w:val="24"/>
                <w:szCs w:val="24"/>
              </w:rPr>
            </w:pPr>
            <w:r>
              <w:rPr>
                <w:rFonts w:ascii="仿宋_GB2312" w:hAnsi="黑体" w:hint="eastAsia"/>
                <w:color w:val="000000"/>
                <w:sz w:val="24"/>
                <w:szCs w:val="24"/>
              </w:rPr>
              <w:t>民办职业培训学校终止办学</w:t>
            </w:r>
          </w:p>
        </w:tc>
      </w:tr>
      <w:tr w:rsidR="003671B3" w:rsidRPr="00EB4BEA" w:rsidTr="001D736C">
        <w:trPr>
          <w:trHeight w:val="629"/>
          <w:jc w:val="center"/>
        </w:trPr>
        <w:tc>
          <w:tcPr>
            <w:tcW w:w="2035" w:type="dxa"/>
            <w:vAlign w:val="center"/>
          </w:tcPr>
          <w:p w:rsidR="003671B3" w:rsidRPr="00EB4BEA" w:rsidRDefault="003671B3"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服务对象</w:t>
            </w:r>
          </w:p>
        </w:tc>
        <w:tc>
          <w:tcPr>
            <w:tcW w:w="7398" w:type="dxa"/>
            <w:vAlign w:val="center"/>
          </w:tcPr>
          <w:p w:rsidR="003671B3" w:rsidRPr="00EB4BEA" w:rsidRDefault="003671B3" w:rsidP="001D736C">
            <w:pPr>
              <w:spacing w:line="280" w:lineRule="exact"/>
              <w:ind w:firstLine="0"/>
              <w:rPr>
                <w:rFonts w:ascii="仿宋_GB2312" w:hAnsi="黑体"/>
                <w:color w:val="000000"/>
                <w:sz w:val="24"/>
                <w:szCs w:val="24"/>
              </w:rPr>
            </w:pPr>
            <w:r>
              <w:rPr>
                <w:rFonts w:ascii="仿宋_GB2312" w:hAnsi="黑体" w:hint="eastAsia"/>
                <w:color w:val="000000"/>
                <w:sz w:val="24"/>
                <w:szCs w:val="24"/>
              </w:rPr>
              <w:t>市直批民办职业培训学校</w:t>
            </w:r>
          </w:p>
        </w:tc>
      </w:tr>
      <w:tr w:rsidR="003671B3" w:rsidRPr="00EB4BEA" w:rsidTr="001D736C">
        <w:trPr>
          <w:trHeight w:val="435"/>
          <w:jc w:val="center"/>
        </w:trPr>
        <w:tc>
          <w:tcPr>
            <w:tcW w:w="2035" w:type="dxa"/>
            <w:vAlign w:val="center"/>
          </w:tcPr>
          <w:p w:rsidR="003671B3" w:rsidRPr="00EB4BEA" w:rsidRDefault="003671B3"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设定依据</w:t>
            </w:r>
          </w:p>
        </w:tc>
        <w:tc>
          <w:tcPr>
            <w:tcW w:w="7398" w:type="dxa"/>
            <w:vAlign w:val="center"/>
          </w:tcPr>
          <w:p w:rsidR="003671B3" w:rsidRDefault="003671B3" w:rsidP="001D736C">
            <w:pPr>
              <w:spacing w:line="280" w:lineRule="exact"/>
              <w:ind w:firstLine="0"/>
              <w:rPr>
                <w:rFonts w:ascii="仿宋_GB2312" w:hAnsi="黑体"/>
                <w:color w:val="000000"/>
                <w:sz w:val="24"/>
                <w:szCs w:val="24"/>
              </w:rPr>
            </w:pPr>
            <w:r w:rsidRPr="00EB4BEA">
              <w:rPr>
                <w:rFonts w:ascii="仿宋_GB2312" w:hAnsi="黑体"/>
                <w:color w:val="000000"/>
                <w:sz w:val="24"/>
                <w:szCs w:val="24"/>
              </w:rPr>
              <w:t>1.</w:t>
            </w:r>
            <w:r>
              <w:rPr>
                <w:rFonts w:ascii="仿宋_GB2312" w:hint="eastAsia"/>
                <w:kern w:val="0"/>
                <w:sz w:val="24"/>
                <w:szCs w:val="24"/>
              </w:rPr>
              <w:t>《中华人民共和国民办教育促进法》（主席令第</w:t>
            </w:r>
            <w:r>
              <w:rPr>
                <w:rFonts w:ascii="仿宋_GB2312"/>
                <w:kern w:val="0"/>
                <w:sz w:val="24"/>
                <w:szCs w:val="24"/>
              </w:rPr>
              <w:t>80</w:t>
            </w:r>
            <w:r>
              <w:rPr>
                <w:rFonts w:ascii="仿宋_GB2312" w:hint="eastAsia"/>
                <w:kern w:val="0"/>
                <w:sz w:val="24"/>
                <w:szCs w:val="24"/>
              </w:rPr>
              <w:t>号）</w:t>
            </w:r>
            <w:r w:rsidRPr="00EB4BEA">
              <w:rPr>
                <w:rFonts w:ascii="仿宋_GB2312" w:hAnsi="黑体" w:hint="eastAsia"/>
                <w:color w:val="000000"/>
                <w:sz w:val="24"/>
                <w:szCs w:val="24"/>
              </w:rPr>
              <w:t>；</w:t>
            </w:r>
          </w:p>
          <w:p w:rsidR="003671B3" w:rsidRPr="00EB4BEA" w:rsidRDefault="003671B3" w:rsidP="001D736C">
            <w:pPr>
              <w:spacing w:line="280" w:lineRule="exact"/>
              <w:ind w:firstLine="0"/>
              <w:rPr>
                <w:rFonts w:ascii="仿宋_GB2312" w:hAnsi="黑体"/>
                <w:color w:val="000000"/>
                <w:sz w:val="24"/>
                <w:szCs w:val="24"/>
              </w:rPr>
            </w:pPr>
            <w:r>
              <w:rPr>
                <w:rFonts w:ascii="仿宋_GB2312" w:hAnsi="黑体"/>
                <w:color w:val="000000"/>
                <w:sz w:val="24"/>
                <w:szCs w:val="24"/>
              </w:rPr>
              <w:t>2</w:t>
            </w:r>
            <w:r w:rsidRPr="00EB4BEA">
              <w:rPr>
                <w:rFonts w:ascii="仿宋_GB2312" w:hAnsi="黑体"/>
                <w:color w:val="000000"/>
                <w:sz w:val="24"/>
                <w:szCs w:val="24"/>
              </w:rPr>
              <w:t>.</w:t>
            </w:r>
            <w:r>
              <w:rPr>
                <w:rFonts w:ascii="仿宋_GB2312"/>
                <w:color w:val="000000"/>
                <w:kern w:val="0"/>
                <w:sz w:val="24"/>
                <w:szCs w:val="24"/>
              </w:rPr>
              <w:t xml:space="preserve"> </w:t>
            </w:r>
            <w:r>
              <w:rPr>
                <w:rFonts w:ascii="仿宋_GB2312" w:hint="eastAsia"/>
                <w:color w:val="000000"/>
                <w:kern w:val="0"/>
                <w:sz w:val="24"/>
                <w:szCs w:val="24"/>
              </w:rPr>
              <w:t>劳动和社会保障部《民办职业培训学校设置标准（试行）》（劳社部发</w:t>
            </w:r>
            <w:r>
              <w:rPr>
                <w:rFonts w:ascii="仿宋_GB2312"/>
                <w:color w:val="000000"/>
                <w:kern w:val="0"/>
                <w:sz w:val="24"/>
                <w:szCs w:val="24"/>
              </w:rPr>
              <w:t>[2004]10</w:t>
            </w:r>
            <w:r>
              <w:rPr>
                <w:rFonts w:ascii="仿宋_GB2312" w:hint="eastAsia"/>
                <w:color w:val="000000"/>
                <w:kern w:val="0"/>
                <w:sz w:val="24"/>
                <w:szCs w:val="24"/>
              </w:rPr>
              <w:t>号）</w:t>
            </w:r>
          </w:p>
        </w:tc>
      </w:tr>
      <w:tr w:rsidR="003671B3" w:rsidRPr="00EB4BEA" w:rsidTr="001D736C">
        <w:trPr>
          <w:trHeight w:val="457"/>
          <w:jc w:val="center"/>
        </w:trPr>
        <w:tc>
          <w:tcPr>
            <w:tcW w:w="2035" w:type="dxa"/>
            <w:vAlign w:val="center"/>
          </w:tcPr>
          <w:p w:rsidR="003671B3" w:rsidRPr="00EB4BEA" w:rsidRDefault="003671B3"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受理单位</w:t>
            </w:r>
          </w:p>
        </w:tc>
        <w:tc>
          <w:tcPr>
            <w:tcW w:w="7398" w:type="dxa"/>
            <w:vAlign w:val="center"/>
          </w:tcPr>
          <w:p w:rsidR="003671B3" w:rsidRPr="00EB4BEA" w:rsidRDefault="003671B3" w:rsidP="001D736C">
            <w:pPr>
              <w:spacing w:line="280" w:lineRule="exact"/>
              <w:ind w:firstLine="0"/>
              <w:rPr>
                <w:rFonts w:ascii="仿宋_GB2312" w:hAnsi="黑体"/>
                <w:color w:val="000000"/>
                <w:sz w:val="24"/>
                <w:szCs w:val="24"/>
              </w:rPr>
            </w:pPr>
            <w:r>
              <w:rPr>
                <w:rFonts w:ascii="仿宋_GB2312" w:hAnsi="黑体" w:hint="eastAsia"/>
                <w:color w:val="000000"/>
                <w:sz w:val="24"/>
                <w:szCs w:val="24"/>
              </w:rPr>
              <w:t>德阳市人力资源和社会保障局</w:t>
            </w:r>
          </w:p>
        </w:tc>
      </w:tr>
      <w:tr w:rsidR="003671B3" w:rsidRPr="00EB4BEA" w:rsidTr="001D736C">
        <w:trPr>
          <w:trHeight w:val="487"/>
          <w:jc w:val="center"/>
        </w:trPr>
        <w:tc>
          <w:tcPr>
            <w:tcW w:w="2035" w:type="dxa"/>
            <w:vAlign w:val="center"/>
          </w:tcPr>
          <w:p w:rsidR="003671B3" w:rsidRPr="00EB4BEA" w:rsidRDefault="003671B3"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申请条件</w:t>
            </w:r>
          </w:p>
        </w:tc>
        <w:tc>
          <w:tcPr>
            <w:tcW w:w="7398" w:type="dxa"/>
            <w:vAlign w:val="center"/>
          </w:tcPr>
          <w:p w:rsidR="003671B3" w:rsidRPr="00006B4A" w:rsidRDefault="003671B3" w:rsidP="00006B4A">
            <w:pPr>
              <w:spacing w:line="360" w:lineRule="exact"/>
              <w:ind w:firstLine="0"/>
              <w:rPr>
                <w:rFonts w:ascii="仿宋_GB2312"/>
                <w:kern w:val="0"/>
                <w:sz w:val="24"/>
                <w:szCs w:val="24"/>
              </w:rPr>
            </w:pPr>
            <w:r>
              <w:rPr>
                <w:rFonts w:ascii="仿宋_GB2312" w:hint="eastAsia"/>
                <w:kern w:val="0"/>
                <w:sz w:val="24"/>
                <w:szCs w:val="24"/>
              </w:rPr>
              <w:t>已经取得《民办学校办学许可证》的市直批民办职业培训学校；</w:t>
            </w:r>
          </w:p>
        </w:tc>
      </w:tr>
      <w:tr w:rsidR="003671B3" w:rsidRPr="00EB4BEA" w:rsidTr="001D736C">
        <w:trPr>
          <w:trHeight w:val="1539"/>
          <w:jc w:val="center"/>
        </w:trPr>
        <w:tc>
          <w:tcPr>
            <w:tcW w:w="2035" w:type="dxa"/>
            <w:vAlign w:val="center"/>
          </w:tcPr>
          <w:p w:rsidR="003671B3" w:rsidRPr="00EB4BEA" w:rsidRDefault="003671B3"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申报材料</w:t>
            </w:r>
          </w:p>
        </w:tc>
        <w:tc>
          <w:tcPr>
            <w:tcW w:w="7398" w:type="dxa"/>
            <w:vAlign w:val="center"/>
          </w:tcPr>
          <w:p w:rsidR="003671B3" w:rsidRPr="00095F1F" w:rsidRDefault="003671B3" w:rsidP="00181081">
            <w:pPr>
              <w:spacing w:line="360" w:lineRule="exact"/>
              <w:ind w:firstLine="0"/>
              <w:rPr>
                <w:rFonts w:ascii="仿宋_GB2312"/>
                <w:color w:val="000000"/>
                <w:kern w:val="0"/>
                <w:sz w:val="24"/>
                <w:szCs w:val="24"/>
              </w:rPr>
            </w:pPr>
            <w:r w:rsidRPr="00095F1F">
              <w:rPr>
                <w:rFonts w:ascii="仿宋_GB2312"/>
                <w:color w:val="000000"/>
                <w:kern w:val="0"/>
                <w:sz w:val="24"/>
                <w:szCs w:val="24"/>
              </w:rPr>
              <w:t>1.</w:t>
            </w:r>
            <w:r w:rsidRPr="00095F1F">
              <w:rPr>
                <w:rFonts w:ascii="仿宋_GB2312" w:hint="eastAsia"/>
                <w:color w:val="000000"/>
                <w:kern w:val="0"/>
                <w:sz w:val="24"/>
                <w:szCs w:val="24"/>
              </w:rPr>
              <w:t>《德阳市民办职业培训学校</w:t>
            </w:r>
            <w:r w:rsidRPr="003C2391">
              <w:rPr>
                <w:rFonts w:ascii="仿宋_GB2312" w:hint="eastAsia"/>
                <w:color w:val="000000"/>
                <w:kern w:val="0"/>
                <w:sz w:val="24"/>
                <w:szCs w:val="24"/>
              </w:rPr>
              <w:t>申请终止办学</w:t>
            </w:r>
            <w:r w:rsidRPr="00095F1F">
              <w:rPr>
                <w:rFonts w:ascii="仿宋_GB2312" w:hint="eastAsia"/>
                <w:color w:val="000000"/>
                <w:kern w:val="0"/>
                <w:sz w:val="24"/>
                <w:szCs w:val="24"/>
              </w:rPr>
              <w:t>审批表》（一式二份）；</w:t>
            </w:r>
          </w:p>
          <w:p w:rsidR="003671B3" w:rsidRPr="00181081" w:rsidRDefault="003671B3" w:rsidP="00181081">
            <w:pPr>
              <w:spacing w:line="360" w:lineRule="exact"/>
              <w:ind w:firstLine="0"/>
              <w:rPr>
                <w:rFonts w:ascii="仿宋_GB2312"/>
                <w:color w:val="000000"/>
                <w:kern w:val="0"/>
                <w:sz w:val="24"/>
                <w:szCs w:val="24"/>
              </w:rPr>
            </w:pPr>
            <w:r w:rsidRPr="00181081">
              <w:rPr>
                <w:rFonts w:ascii="仿宋_GB2312"/>
                <w:color w:val="000000"/>
                <w:kern w:val="0"/>
                <w:sz w:val="24"/>
                <w:szCs w:val="24"/>
              </w:rPr>
              <w:t xml:space="preserve">2. </w:t>
            </w:r>
            <w:r w:rsidRPr="00181081">
              <w:rPr>
                <w:rFonts w:ascii="仿宋_GB2312" w:hint="eastAsia"/>
                <w:color w:val="000000"/>
                <w:kern w:val="0"/>
                <w:sz w:val="24"/>
                <w:szCs w:val="24"/>
              </w:rPr>
              <w:t>法人代表或举办者签署的终止办学申请报告及民办培训学校决策机构同意的书面材料；</w:t>
            </w:r>
          </w:p>
          <w:p w:rsidR="003671B3" w:rsidRPr="00181081" w:rsidRDefault="003671B3" w:rsidP="00181081">
            <w:pPr>
              <w:spacing w:line="360" w:lineRule="exact"/>
              <w:ind w:firstLine="0"/>
              <w:rPr>
                <w:rFonts w:ascii="仿宋_GB2312"/>
                <w:color w:val="000000"/>
                <w:kern w:val="0"/>
                <w:sz w:val="24"/>
                <w:szCs w:val="24"/>
              </w:rPr>
            </w:pPr>
            <w:r w:rsidRPr="00181081">
              <w:rPr>
                <w:rFonts w:ascii="仿宋_GB2312"/>
                <w:color w:val="000000"/>
                <w:kern w:val="0"/>
                <w:sz w:val="24"/>
                <w:szCs w:val="24"/>
              </w:rPr>
              <w:t xml:space="preserve">3. </w:t>
            </w:r>
            <w:r w:rsidRPr="00181081">
              <w:rPr>
                <w:rFonts w:ascii="仿宋_GB2312" w:hint="eastAsia"/>
                <w:color w:val="000000"/>
                <w:kern w:val="0"/>
                <w:sz w:val="24"/>
                <w:szCs w:val="24"/>
              </w:rPr>
              <w:t>决定终止办学时依照章程履行程序的原始会议纪要</w:t>
            </w:r>
            <w:r w:rsidRPr="00181081">
              <w:rPr>
                <w:rFonts w:ascii="仿宋_GB2312"/>
                <w:color w:val="000000"/>
                <w:kern w:val="0"/>
                <w:sz w:val="24"/>
                <w:szCs w:val="24"/>
              </w:rPr>
              <w:t>[</w:t>
            </w:r>
            <w:r w:rsidRPr="00181081">
              <w:rPr>
                <w:rFonts w:ascii="仿宋_GB2312" w:hint="eastAsia"/>
                <w:color w:val="000000"/>
                <w:kern w:val="0"/>
                <w:sz w:val="24"/>
                <w:szCs w:val="24"/>
              </w:rPr>
              <w:t>由全体理（董）事或合伙人签字的理（董）事或合伙人会议纪要</w:t>
            </w:r>
            <w:r w:rsidRPr="00181081">
              <w:rPr>
                <w:rFonts w:ascii="仿宋_GB2312"/>
                <w:color w:val="000000"/>
                <w:kern w:val="0"/>
                <w:sz w:val="24"/>
                <w:szCs w:val="24"/>
              </w:rPr>
              <w:t>]</w:t>
            </w:r>
            <w:r w:rsidRPr="00181081">
              <w:rPr>
                <w:rFonts w:ascii="仿宋_GB2312" w:hint="eastAsia"/>
                <w:color w:val="000000"/>
                <w:kern w:val="0"/>
                <w:sz w:val="24"/>
                <w:szCs w:val="24"/>
              </w:rPr>
              <w:t>（参会成员均要在会议纪要上签字盖手印，并加盖单位印章）。</w:t>
            </w:r>
          </w:p>
          <w:p w:rsidR="003671B3" w:rsidRPr="00181081" w:rsidRDefault="003671B3" w:rsidP="00181081">
            <w:pPr>
              <w:spacing w:line="360" w:lineRule="exact"/>
              <w:ind w:firstLine="0"/>
              <w:rPr>
                <w:rFonts w:ascii="仿宋_GB2312"/>
                <w:color w:val="000000"/>
                <w:kern w:val="0"/>
                <w:sz w:val="24"/>
                <w:szCs w:val="24"/>
              </w:rPr>
            </w:pPr>
            <w:r w:rsidRPr="00181081">
              <w:rPr>
                <w:rFonts w:ascii="仿宋_GB2312"/>
                <w:color w:val="000000"/>
                <w:kern w:val="0"/>
                <w:sz w:val="24"/>
                <w:szCs w:val="24"/>
              </w:rPr>
              <w:t>4.</w:t>
            </w:r>
            <w:r w:rsidRPr="00181081">
              <w:rPr>
                <w:rFonts w:ascii="仿宋_GB2312" w:hint="eastAsia"/>
                <w:color w:val="000000"/>
                <w:kern w:val="0"/>
                <w:sz w:val="24"/>
                <w:szCs w:val="24"/>
              </w:rPr>
              <w:t>具有资质的审计机构出具的财务清算报告；</w:t>
            </w:r>
          </w:p>
          <w:p w:rsidR="003671B3" w:rsidRPr="00181081" w:rsidRDefault="003671B3" w:rsidP="00181081">
            <w:pPr>
              <w:spacing w:line="360" w:lineRule="exact"/>
              <w:ind w:firstLine="0"/>
              <w:rPr>
                <w:rFonts w:ascii="仿宋_GB2312"/>
                <w:color w:val="000000"/>
                <w:kern w:val="0"/>
                <w:sz w:val="24"/>
                <w:szCs w:val="24"/>
              </w:rPr>
            </w:pPr>
            <w:r w:rsidRPr="00181081">
              <w:rPr>
                <w:rFonts w:ascii="仿宋_GB2312"/>
                <w:color w:val="000000"/>
                <w:kern w:val="0"/>
                <w:sz w:val="24"/>
                <w:szCs w:val="24"/>
              </w:rPr>
              <w:t>5.</w:t>
            </w:r>
            <w:r w:rsidRPr="00181081">
              <w:rPr>
                <w:rFonts w:ascii="仿宋_GB2312" w:hint="eastAsia"/>
                <w:color w:val="000000"/>
                <w:kern w:val="0"/>
                <w:sz w:val="24"/>
                <w:szCs w:val="24"/>
              </w:rPr>
              <w:t>善后工作安排方案</w:t>
            </w:r>
            <w:r w:rsidRPr="00181081">
              <w:rPr>
                <w:rFonts w:ascii="仿宋_GB2312"/>
                <w:color w:val="000000"/>
                <w:kern w:val="0"/>
                <w:sz w:val="24"/>
                <w:szCs w:val="24"/>
              </w:rPr>
              <w:t>(</w:t>
            </w:r>
            <w:r w:rsidRPr="00181081">
              <w:rPr>
                <w:rFonts w:ascii="仿宋_GB2312" w:hint="eastAsia"/>
                <w:color w:val="000000"/>
                <w:kern w:val="0"/>
                <w:sz w:val="24"/>
                <w:szCs w:val="24"/>
              </w:rPr>
              <w:t>包含：如何安置在校培训学员、退还已缴费未培训的学员的学费和其他费用、结清教职员工工资及应缴纳的社保费用、偿还其他债务、剩余</w:t>
            </w:r>
            <w:r>
              <w:rPr>
                <w:rFonts w:ascii="仿宋_GB2312" w:hint="eastAsia"/>
                <w:color w:val="000000"/>
                <w:kern w:val="0"/>
                <w:sz w:val="24"/>
                <w:szCs w:val="24"/>
              </w:rPr>
              <w:t>财</w:t>
            </w:r>
            <w:r w:rsidRPr="00181081">
              <w:rPr>
                <w:rFonts w:ascii="仿宋_GB2312" w:hint="eastAsia"/>
                <w:color w:val="000000"/>
                <w:kern w:val="0"/>
                <w:sz w:val="24"/>
                <w:szCs w:val="24"/>
              </w:rPr>
              <w:t>产的处理方式等内容</w:t>
            </w:r>
            <w:r w:rsidRPr="00181081">
              <w:rPr>
                <w:rFonts w:ascii="仿宋_GB2312"/>
                <w:color w:val="000000"/>
                <w:kern w:val="0"/>
                <w:sz w:val="24"/>
                <w:szCs w:val="24"/>
              </w:rPr>
              <w:t>)</w:t>
            </w:r>
            <w:r w:rsidRPr="00181081">
              <w:rPr>
                <w:rFonts w:ascii="仿宋_GB2312" w:hint="eastAsia"/>
                <w:color w:val="000000"/>
                <w:kern w:val="0"/>
                <w:sz w:val="24"/>
                <w:szCs w:val="24"/>
              </w:rPr>
              <w:t>；</w:t>
            </w:r>
          </w:p>
          <w:p w:rsidR="003671B3" w:rsidRPr="00095F1F" w:rsidRDefault="003671B3" w:rsidP="00371474">
            <w:pPr>
              <w:spacing w:line="360" w:lineRule="exact"/>
              <w:ind w:firstLine="0"/>
              <w:rPr>
                <w:rFonts w:ascii="仿宋_GB2312"/>
                <w:color w:val="000000"/>
                <w:kern w:val="0"/>
                <w:sz w:val="24"/>
                <w:szCs w:val="24"/>
              </w:rPr>
            </w:pPr>
            <w:r>
              <w:rPr>
                <w:rFonts w:ascii="仿宋_GB2312"/>
                <w:color w:val="000000"/>
                <w:kern w:val="0"/>
                <w:sz w:val="24"/>
                <w:szCs w:val="24"/>
              </w:rPr>
              <w:t>6.</w:t>
            </w:r>
            <w:r w:rsidRPr="00095F1F">
              <w:rPr>
                <w:rFonts w:ascii="仿宋_GB2312" w:hint="eastAsia"/>
                <w:color w:val="000000"/>
                <w:kern w:val="0"/>
                <w:sz w:val="24"/>
                <w:szCs w:val="24"/>
              </w:rPr>
              <w:t>《民办学校办学许可证》（正、副本原件）。</w:t>
            </w:r>
          </w:p>
        </w:tc>
      </w:tr>
      <w:tr w:rsidR="003671B3" w:rsidRPr="00EB4BEA" w:rsidTr="00B007ED">
        <w:trPr>
          <w:trHeight w:val="769"/>
          <w:jc w:val="center"/>
        </w:trPr>
        <w:tc>
          <w:tcPr>
            <w:tcW w:w="2035" w:type="dxa"/>
            <w:vAlign w:val="center"/>
          </w:tcPr>
          <w:p w:rsidR="003671B3" w:rsidRPr="00EB4BEA" w:rsidRDefault="003671B3"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办理流程</w:t>
            </w:r>
          </w:p>
        </w:tc>
        <w:tc>
          <w:tcPr>
            <w:tcW w:w="7398" w:type="dxa"/>
            <w:vAlign w:val="center"/>
          </w:tcPr>
          <w:p w:rsidR="003671B3" w:rsidRPr="00BE6768" w:rsidRDefault="003671B3" w:rsidP="009507C8">
            <w:pPr>
              <w:spacing w:line="360" w:lineRule="exact"/>
              <w:ind w:firstLine="0"/>
              <w:rPr>
                <w:rFonts w:ascii="仿宋_GB2312"/>
                <w:color w:val="000000"/>
                <w:kern w:val="0"/>
                <w:sz w:val="24"/>
                <w:szCs w:val="24"/>
              </w:rPr>
            </w:pPr>
            <w:r w:rsidRPr="00BE6768">
              <w:rPr>
                <w:rFonts w:ascii="仿宋_GB2312"/>
                <w:color w:val="000000"/>
                <w:kern w:val="0"/>
                <w:sz w:val="24"/>
                <w:szCs w:val="24"/>
              </w:rPr>
              <w:t>1.</w:t>
            </w:r>
            <w:r>
              <w:rPr>
                <w:rFonts w:ascii="仿宋_GB2312" w:hint="eastAsia"/>
                <w:color w:val="000000"/>
                <w:kern w:val="0"/>
                <w:sz w:val="24"/>
                <w:szCs w:val="24"/>
              </w:rPr>
              <w:t>受理</w:t>
            </w:r>
            <w:r w:rsidRPr="00BE6768">
              <w:rPr>
                <w:rFonts w:ascii="仿宋_GB2312" w:hint="eastAsia"/>
                <w:color w:val="000000"/>
                <w:kern w:val="0"/>
                <w:sz w:val="24"/>
                <w:szCs w:val="24"/>
              </w:rPr>
              <w:t>。申请单位按要求将有关申请材料提交市人力资源和社会保障局。</w:t>
            </w:r>
          </w:p>
          <w:p w:rsidR="003671B3" w:rsidRPr="00BE6768" w:rsidRDefault="003671B3" w:rsidP="009507C8">
            <w:pPr>
              <w:spacing w:line="360" w:lineRule="exact"/>
              <w:ind w:firstLine="0"/>
              <w:rPr>
                <w:rFonts w:ascii="仿宋_GB2312"/>
                <w:color w:val="000000"/>
                <w:kern w:val="0"/>
                <w:sz w:val="24"/>
                <w:szCs w:val="24"/>
              </w:rPr>
            </w:pPr>
            <w:r w:rsidRPr="00BE6768">
              <w:rPr>
                <w:rFonts w:ascii="仿宋_GB2312"/>
                <w:color w:val="000000"/>
                <w:kern w:val="0"/>
                <w:sz w:val="24"/>
                <w:szCs w:val="24"/>
              </w:rPr>
              <w:t>2.</w:t>
            </w:r>
            <w:r w:rsidRPr="00BE6768">
              <w:rPr>
                <w:rFonts w:ascii="仿宋_GB2312" w:hint="eastAsia"/>
                <w:color w:val="000000"/>
                <w:kern w:val="0"/>
                <w:sz w:val="24"/>
                <w:szCs w:val="24"/>
              </w:rPr>
              <w:t>审查。工作人员对申报材料内容进行审查，</w:t>
            </w:r>
            <w:r>
              <w:rPr>
                <w:rFonts w:ascii="仿宋_GB2312" w:hint="eastAsia"/>
                <w:color w:val="000000"/>
                <w:kern w:val="0"/>
                <w:sz w:val="24"/>
                <w:szCs w:val="24"/>
              </w:rPr>
              <w:t>审查不</w:t>
            </w:r>
            <w:r w:rsidRPr="00BE6768">
              <w:rPr>
                <w:rFonts w:ascii="仿宋_GB2312" w:hint="eastAsia"/>
                <w:color w:val="000000"/>
                <w:kern w:val="0"/>
                <w:sz w:val="24"/>
                <w:szCs w:val="24"/>
              </w:rPr>
              <w:t>通过，</w:t>
            </w:r>
            <w:r w:rsidRPr="009507C8">
              <w:rPr>
                <w:rFonts w:ascii="仿宋_GB2312" w:hint="eastAsia"/>
                <w:color w:val="000000"/>
                <w:kern w:val="0"/>
                <w:sz w:val="24"/>
                <w:szCs w:val="24"/>
              </w:rPr>
              <w:t>指导并向申请人一次性告知需补充及修改的材料，限期重新提交</w:t>
            </w:r>
            <w:r w:rsidRPr="00BE6768">
              <w:rPr>
                <w:rFonts w:ascii="仿宋_GB2312" w:hint="eastAsia"/>
                <w:color w:val="000000"/>
                <w:kern w:val="0"/>
                <w:sz w:val="24"/>
                <w:szCs w:val="24"/>
              </w:rPr>
              <w:t>。</w:t>
            </w:r>
          </w:p>
          <w:p w:rsidR="003671B3" w:rsidRPr="00BE6768" w:rsidRDefault="003671B3" w:rsidP="009507C8">
            <w:pPr>
              <w:spacing w:line="360" w:lineRule="exact"/>
              <w:ind w:firstLine="0"/>
              <w:rPr>
                <w:rFonts w:ascii="仿宋_GB2312"/>
                <w:color w:val="000000"/>
                <w:kern w:val="0"/>
                <w:sz w:val="24"/>
                <w:szCs w:val="24"/>
              </w:rPr>
            </w:pPr>
            <w:r w:rsidRPr="00BE6768">
              <w:rPr>
                <w:rFonts w:ascii="仿宋_GB2312"/>
                <w:color w:val="000000"/>
                <w:kern w:val="0"/>
                <w:sz w:val="24"/>
                <w:szCs w:val="24"/>
              </w:rPr>
              <w:t>3.</w:t>
            </w:r>
            <w:r w:rsidRPr="00BE6768">
              <w:rPr>
                <w:rFonts w:ascii="仿宋_GB2312" w:hint="eastAsia"/>
                <w:color w:val="000000"/>
                <w:kern w:val="0"/>
                <w:sz w:val="24"/>
                <w:szCs w:val="24"/>
              </w:rPr>
              <w:t>审批。依据综合评审意见，做出准予或不准予的批复。</w:t>
            </w:r>
          </w:p>
          <w:p w:rsidR="003671B3" w:rsidRPr="00BE6768" w:rsidRDefault="003671B3" w:rsidP="009507C8">
            <w:pPr>
              <w:spacing w:line="360" w:lineRule="exact"/>
              <w:ind w:firstLine="0"/>
              <w:rPr>
                <w:rFonts w:ascii="仿宋_GB2312"/>
                <w:color w:val="000000"/>
                <w:kern w:val="0"/>
                <w:sz w:val="24"/>
                <w:szCs w:val="24"/>
              </w:rPr>
            </w:pPr>
            <w:r w:rsidRPr="00BE6768">
              <w:rPr>
                <w:rFonts w:ascii="仿宋_GB2312"/>
                <w:color w:val="000000"/>
                <w:kern w:val="0"/>
                <w:sz w:val="24"/>
                <w:szCs w:val="24"/>
              </w:rPr>
              <w:t>4.</w:t>
            </w:r>
            <w:r w:rsidRPr="00BE6768">
              <w:rPr>
                <w:rFonts w:ascii="仿宋_GB2312" w:hint="eastAsia"/>
                <w:color w:val="000000"/>
                <w:kern w:val="0"/>
                <w:sz w:val="24"/>
                <w:szCs w:val="24"/>
              </w:rPr>
              <w:t>批复发放与告知。对同意</w:t>
            </w:r>
            <w:r>
              <w:rPr>
                <w:rFonts w:ascii="仿宋_GB2312" w:hint="eastAsia"/>
                <w:color w:val="000000"/>
                <w:kern w:val="0"/>
                <w:sz w:val="24"/>
                <w:szCs w:val="24"/>
              </w:rPr>
              <w:t>终止办学</w:t>
            </w:r>
            <w:r w:rsidRPr="00BE6768">
              <w:rPr>
                <w:rFonts w:ascii="仿宋_GB2312" w:hint="eastAsia"/>
                <w:color w:val="000000"/>
                <w:kern w:val="0"/>
                <w:sz w:val="24"/>
                <w:szCs w:val="24"/>
              </w:rPr>
              <w:t>的，通知申请人凭身份证领取批复文件</w:t>
            </w:r>
            <w:r>
              <w:rPr>
                <w:rFonts w:ascii="仿宋_GB2312" w:hint="eastAsia"/>
                <w:color w:val="000000"/>
                <w:kern w:val="0"/>
                <w:sz w:val="24"/>
                <w:szCs w:val="24"/>
              </w:rPr>
              <w:t>，并收回《民办培训学校办学许可证》</w:t>
            </w:r>
            <w:r>
              <w:rPr>
                <w:rFonts w:ascii="仿宋_GB2312"/>
                <w:color w:val="000000"/>
                <w:kern w:val="0"/>
                <w:sz w:val="24"/>
                <w:szCs w:val="24"/>
              </w:rPr>
              <w:t>(</w:t>
            </w:r>
            <w:r>
              <w:rPr>
                <w:rFonts w:ascii="仿宋_GB2312" w:hint="eastAsia"/>
                <w:color w:val="000000"/>
                <w:kern w:val="0"/>
                <w:sz w:val="24"/>
                <w:szCs w:val="24"/>
              </w:rPr>
              <w:t>正、副本</w:t>
            </w:r>
            <w:r>
              <w:rPr>
                <w:rFonts w:ascii="仿宋_GB2312"/>
                <w:color w:val="000000"/>
                <w:kern w:val="0"/>
                <w:sz w:val="24"/>
                <w:szCs w:val="24"/>
              </w:rPr>
              <w:t>)</w:t>
            </w:r>
            <w:r>
              <w:rPr>
                <w:rFonts w:ascii="仿宋_GB2312" w:hint="eastAsia"/>
                <w:color w:val="000000"/>
                <w:kern w:val="0"/>
                <w:sz w:val="24"/>
                <w:szCs w:val="24"/>
              </w:rPr>
              <w:t>原件及学校公章，对于不同意终止办学</w:t>
            </w:r>
            <w:r w:rsidRPr="00BE6768">
              <w:rPr>
                <w:rFonts w:ascii="仿宋_GB2312" w:hint="eastAsia"/>
                <w:color w:val="000000"/>
                <w:kern w:val="0"/>
                <w:sz w:val="24"/>
                <w:szCs w:val="24"/>
              </w:rPr>
              <w:t>的，通知申请人凭身份证领取不予同意的书面通知，并告知依法行政复议及提起行政诉讼的权利。</w:t>
            </w:r>
          </w:p>
          <w:p w:rsidR="003671B3" w:rsidRPr="009507C8" w:rsidRDefault="003671B3" w:rsidP="009507C8">
            <w:pPr>
              <w:spacing w:line="360" w:lineRule="exact"/>
              <w:ind w:firstLine="0"/>
              <w:rPr>
                <w:rFonts w:ascii="仿宋_GB2312"/>
                <w:color w:val="000000"/>
                <w:kern w:val="0"/>
                <w:sz w:val="24"/>
                <w:szCs w:val="24"/>
              </w:rPr>
            </w:pPr>
            <w:r w:rsidRPr="009507C8">
              <w:rPr>
                <w:rFonts w:ascii="仿宋_GB2312"/>
                <w:color w:val="000000"/>
                <w:kern w:val="0"/>
                <w:sz w:val="24"/>
                <w:szCs w:val="24"/>
              </w:rPr>
              <w:t>5.</w:t>
            </w:r>
            <w:r w:rsidRPr="009507C8">
              <w:rPr>
                <w:rFonts w:ascii="仿宋_GB2312" w:hint="eastAsia"/>
                <w:color w:val="000000"/>
                <w:kern w:val="0"/>
                <w:sz w:val="24"/>
                <w:szCs w:val="24"/>
              </w:rPr>
              <w:t>在民政局办理了相关手续后，交人社部门备案。</w:t>
            </w:r>
          </w:p>
        </w:tc>
      </w:tr>
      <w:tr w:rsidR="003671B3" w:rsidRPr="00EB4BEA" w:rsidTr="00C4586C">
        <w:trPr>
          <w:trHeight w:val="464"/>
          <w:jc w:val="center"/>
        </w:trPr>
        <w:tc>
          <w:tcPr>
            <w:tcW w:w="2035" w:type="dxa"/>
            <w:vAlign w:val="center"/>
          </w:tcPr>
          <w:p w:rsidR="003671B3" w:rsidRDefault="003671B3"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收费依据</w:t>
            </w:r>
          </w:p>
          <w:p w:rsidR="003671B3" w:rsidRPr="00EB4BEA" w:rsidRDefault="003671B3"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及标准</w:t>
            </w:r>
          </w:p>
        </w:tc>
        <w:tc>
          <w:tcPr>
            <w:tcW w:w="7398" w:type="dxa"/>
            <w:vAlign w:val="center"/>
          </w:tcPr>
          <w:p w:rsidR="003671B3" w:rsidRPr="00EB4BEA" w:rsidRDefault="003671B3" w:rsidP="001D736C">
            <w:pPr>
              <w:spacing w:line="280" w:lineRule="exact"/>
              <w:ind w:firstLine="0"/>
              <w:rPr>
                <w:rFonts w:ascii="仿宋_GB2312" w:hAnsi="黑体"/>
                <w:color w:val="000000"/>
                <w:sz w:val="24"/>
                <w:szCs w:val="24"/>
              </w:rPr>
            </w:pPr>
            <w:r w:rsidRPr="00EB4BEA">
              <w:rPr>
                <w:rFonts w:ascii="仿宋_GB2312" w:hAnsi="黑体" w:hint="eastAsia"/>
                <w:color w:val="000000"/>
                <w:sz w:val="24"/>
                <w:szCs w:val="24"/>
              </w:rPr>
              <w:t>不收费</w:t>
            </w:r>
          </w:p>
        </w:tc>
      </w:tr>
      <w:tr w:rsidR="003671B3" w:rsidRPr="00EB4BEA" w:rsidTr="001D736C">
        <w:trPr>
          <w:trHeight w:val="622"/>
          <w:jc w:val="center"/>
        </w:trPr>
        <w:tc>
          <w:tcPr>
            <w:tcW w:w="2035" w:type="dxa"/>
            <w:vAlign w:val="center"/>
          </w:tcPr>
          <w:p w:rsidR="003671B3" w:rsidRPr="00EB4BEA" w:rsidRDefault="003671B3"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办理时限</w:t>
            </w:r>
          </w:p>
        </w:tc>
        <w:tc>
          <w:tcPr>
            <w:tcW w:w="7398" w:type="dxa"/>
            <w:vAlign w:val="center"/>
          </w:tcPr>
          <w:p w:rsidR="003671B3" w:rsidRPr="00EB4BEA" w:rsidRDefault="003671B3" w:rsidP="001D736C">
            <w:pPr>
              <w:spacing w:line="280" w:lineRule="exact"/>
              <w:ind w:firstLine="0"/>
              <w:rPr>
                <w:rFonts w:ascii="仿宋_GB2312" w:hAnsi="黑体"/>
                <w:color w:val="000000"/>
                <w:sz w:val="24"/>
                <w:szCs w:val="24"/>
              </w:rPr>
            </w:pPr>
            <w:r>
              <w:rPr>
                <w:rFonts w:ascii="仿宋_GB2312" w:hAnsi="黑体"/>
                <w:color w:val="000000"/>
                <w:sz w:val="24"/>
              </w:rPr>
              <w:t>15</w:t>
            </w:r>
            <w:r>
              <w:rPr>
                <w:rFonts w:ascii="仿宋_GB2312" w:hAnsi="黑体" w:hint="eastAsia"/>
                <w:color w:val="000000"/>
                <w:sz w:val="24"/>
              </w:rPr>
              <w:t>个工作日</w:t>
            </w:r>
          </w:p>
        </w:tc>
      </w:tr>
      <w:tr w:rsidR="003671B3" w:rsidRPr="00EB4BEA" w:rsidTr="001D736C">
        <w:trPr>
          <w:trHeight w:val="489"/>
          <w:jc w:val="center"/>
        </w:trPr>
        <w:tc>
          <w:tcPr>
            <w:tcW w:w="2035" w:type="dxa"/>
            <w:vAlign w:val="center"/>
          </w:tcPr>
          <w:p w:rsidR="003671B3" w:rsidRPr="00EB4BEA" w:rsidRDefault="003671B3"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办理地点</w:t>
            </w:r>
          </w:p>
        </w:tc>
        <w:tc>
          <w:tcPr>
            <w:tcW w:w="7398" w:type="dxa"/>
            <w:vAlign w:val="center"/>
          </w:tcPr>
          <w:p w:rsidR="003671B3" w:rsidRPr="00EB4BEA" w:rsidRDefault="003671B3" w:rsidP="001D736C">
            <w:pPr>
              <w:spacing w:line="280" w:lineRule="exact"/>
              <w:ind w:firstLine="0"/>
              <w:rPr>
                <w:rFonts w:ascii="仿宋_GB2312" w:hAnsi="黑体"/>
                <w:color w:val="000000"/>
                <w:sz w:val="24"/>
                <w:szCs w:val="24"/>
              </w:rPr>
            </w:pPr>
            <w:r>
              <w:rPr>
                <w:rFonts w:ascii="仿宋_GB2312" w:hAnsi="黑体" w:hint="eastAsia"/>
                <w:color w:val="000000"/>
                <w:sz w:val="24"/>
              </w:rPr>
              <w:t>德阳市天山南路一段</w:t>
            </w:r>
            <w:r>
              <w:rPr>
                <w:rFonts w:ascii="仿宋_GB2312" w:hAnsi="黑体"/>
                <w:color w:val="000000"/>
                <w:sz w:val="24"/>
              </w:rPr>
              <w:t>108</w:t>
            </w:r>
            <w:r>
              <w:rPr>
                <w:rFonts w:ascii="仿宋_GB2312" w:hAnsi="黑体" w:hint="eastAsia"/>
                <w:color w:val="000000"/>
                <w:sz w:val="24"/>
              </w:rPr>
              <w:t>号劳动大厦</w:t>
            </w:r>
            <w:r>
              <w:rPr>
                <w:rFonts w:ascii="仿宋_GB2312" w:hAnsi="黑体"/>
                <w:color w:val="000000"/>
                <w:sz w:val="24"/>
              </w:rPr>
              <w:t>603</w:t>
            </w:r>
            <w:r>
              <w:rPr>
                <w:rFonts w:ascii="仿宋_GB2312" w:hAnsi="黑体" w:hint="eastAsia"/>
                <w:color w:val="000000"/>
                <w:sz w:val="24"/>
              </w:rPr>
              <w:t>办公室</w:t>
            </w:r>
          </w:p>
        </w:tc>
      </w:tr>
      <w:tr w:rsidR="003671B3" w:rsidRPr="00EB4BEA" w:rsidTr="001D736C">
        <w:trPr>
          <w:trHeight w:val="996"/>
          <w:jc w:val="center"/>
        </w:trPr>
        <w:tc>
          <w:tcPr>
            <w:tcW w:w="2035" w:type="dxa"/>
            <w:vAlign w:val="center"/>
          </w:tcPr>
          <w:p w:rsidR="003671B3" w:rsidRPr="00EB4BEA" w:rsidRDefault="003671B3"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咨询方式</w:t>
            </w:r>
          </w:p>
        </w:tc>
        <w:tc>
          <w:tcPr>
            <w:tcW w:w="7398" w:type="dxa"/>
            <w:vAlign w:val="center"/>
          </w:tcPr>
          <w:p w:rsidR="003671B3" w:rsidRPr="00EB4BEA" w:rsidRDefault="003671B3" w:rsidP="001D736C">
            <w:pPr>
              <w:spacing w:line="280" w:lineRule="exact"/>
              <w:ind w:firstLine="0"/>
              <w:rPr>
                <w:rFonts w:ascii="仿宋_GB2312" w:hAnsi="黑体"/>
                <w:color w:val="000000"/>
                <w:sz w:val="24"/>
                <w:szCs w:val="24"/>
              </w:rPr>
            </w:pPr>
            <w:r w:rsidRPr="00EB4BEA">
              <w:rPr>
                <w:rFonts w:ascii="仿宋_GB2312" w:hAnsi="黑体" w:cs="宋体"/>
                <w:color w:val="000000"/>
                <w:kern w:val="0"/>
                <w:sz w:val="24"/>
                <w:szCs w:val="24"/>
              </w:rPr>
              <w:t>1.</w:t>
            </w:r>
            <w:r>
              <w:rPr>
                <w:rFonts w:ascii="仿宋_GB2312" w:hAnsi="黑体" w:hint="eastAsia"/>
                <w:color w:val="000000"/>
                <w:sz w:val="24"/>
              </w:rPr>
              <w:t>现场咨询</w:t>
            </w:r>
            <w:r w:rsidRPr="00EB4BEA">
              <w:rPr>
                <w:rFonts w:ascii="仿宋_GB2312" w:hAnsi="黑体" w:hint="eastAsia"/>
                <w:color w:val="000000"/>
                <w:sz w:val="24"/>
              </w:rPr>
              <w:t>：</w:t>
            </w:r>
            <w:r>
              <w:rPr>
                <w:rFonts w:ascii="仿宋_GB2312" w:hAnsi="黑体" w:hint="eastAsia"/>
                <w:color w:val="000000"/>
                <w:sz w:val="24"/>
              </w:rPr>
              <w:t>劳动大厦</w:t>
            </w:r>
            <w:r>
              <w:rPr>
                <w:rFonts w:ascii="仿宋_GB2312" w:hAnsi="黑体"/>
                <w:color w:val="000000"/>
                <w:sz w:val="24"/>
              </w:rPr>
              <w:t>603</w:t>
            </w:r>
            <w:r>
              <w:rPr>
                <w:rFonts w:ascii="仿宋_GB2312" w:hAnsi="黑体" w:hint="eastAsia"/>
                <w:color w:val="000000"/>
                <w:sz w:val="24"/>
              </w:rPr>
              <w:t>办公室</w:t>
            </w:r>
            <w:r w:rsidRPr="00EB4BEA">
              <w:rPr>
                <w:rFonts w:ascii="仿宋_GB2312" w:hAnsi="黑体" w:hint="eastAsia"/>
                <w:color w:val="000000"/>
                <w:sz w:val="24"/>
              </w:rPr>
              <w:t>。</w:t>
            </w:r>
          </w:p>
          <w:p w:rsidR="003671B3" w:rsidRPr="00EB4BEA" w:rsidRDefault="003671B3" w:rsidP="001D736C">
            <w:pPr>
              <w:spacing w:line="280" w:lineRule="exact"/>
              <w:ind w:firstLine="0"/>
              <w:rPr>
                <w:rFonts w:ascii="仿宋_GB2312" w:hAnsi="黑体"/>
                <w:color w:val="000000"/>
                <w:sz w:val="24"/>
                <w:szCs w:val="24"/>
              </w:rPr>
            </w:pPr>
            <w:r w:rsidRPr="00EB4BEA">
              <w:rPr>
                <w:rFonts w:ascii="仿宋_GB2312" w:hAnsi="黑体" w:cs="宋体"/>
                <w:color w:val="000000"/>
                <w:kern w:val="0"/>
                <w:sz w:val="24"/>
                <w:szCs w:val="24"/>
              </w:rPr>
              <w:t>2</w:t>
            </w:r>
            <w:r w:rsidRPr="00EB4BEA">
              <w:rPr>
                <w:rFonts w:ascii="仿宋_GB2312" w:hAnsi="黑体"/>
                <w:color w:val="000000"/>
                <w:sz w:val="24"/>
                <w:szCs w:val="24"/>
              </w:rPr>
              <w:t>.</w:t>
            </w:r>
            <w:r w:rsidRPr="00EB4BEA">
              <w:rPr>
                <w:rFonts w:ascii="仿宋_GB2312" w:hAnsi="黑体" w:hint="eastAsia"/>
                <w:color w:val="000000"/>
                <w:sz w:val="24"/>
                <w:szCs w:val="24"/>
              </w:rPr>
              <w:t>电话咨询：</w:t>
            </w:r>
            <w:r w:rsidRPr="00EB4BEA">
              <w:rPr>
                <w:rFonts w:ascii="仿宋_GB2312" w:hAnsi="黑体"/>
                <w:color w:val="000000"/>
                <w:sz w:val="24"/>
                <w:szCs w:val="24"/>
              </w:rPr>
              <w:t>0838-</w:t>
            </w:r>
            <w:r w:rsidRPr="00EB4BEA">
              <w:rPr>
                <w:rFonts w:ascii="仿宋_GB2312" w:hAnsi="黑体"/>
                <w:sz w:val="24"/>
                <w:szCs w:val="24"/>
              </w:rPr>
              <w:t xml:space="preserve"> </w:t>
            </w:r>
            <w:r w:rsidRPr="00EB4BEA">
              <w:rPr>
                <w:rFonts w:ascii="仿宋_GB2312" w:hAnsi="黑体"/>
                <w:color w:val="000000"/>
                <w:sz w:val="24"/>
              </w:rPr>
              <w:t>250</w:t>
            </w:r>
            <w:r>
              <w:rPr>
                <w:rFonts w:ascii="仿宋_GB2312" w:hAnsi="黑体"/>
                <w:color w:val="000000"/>
                <w:sz w:val="24"/>
              </w:rPr>
              <w:t>5579</w:t>
            </w:r>
            <w:r w:rsidRPr="00EB4BEA">
              <w:rPr>
                <w:rFonts w:ascii="仿宋_GB2312" w:hAnsi="黑体" w:hint="eastAsia"/>
                <w:color w:val="000000"/>
                <w:sz w:val="24"/>
                <w:szCs w:val="24"/>
              </w:rPr>
              <w:t>。</w:t>
            </w:r>
          </w:p>
          <w:p w:rsidR="003671B3" w:rsidRPr="00EB4BEA" w:rsidRDefault="003671B3" w:rsidP="001D736C">
            <w:pPr>
              <w:spacing w:line="280" w:lineRule="exact"/>
              <w:ind w:firstLine="0"/>
              <w:rPr>
                <w:rFonts w:ascii="仿宋_GB2312" w:hAnsi="黑体"/>
                <w:color w:val="000000"/>
                <w:sz w:val="24"/>
                <w:szCs w:val="24"/>
              </w:rPr>
            </w:pPr>
            <w:r w:rsidRPr="00EB4BEA">
              <w:rPr>
                <w:rFonts w:ascii="仿宋_GB2312" w:hAnsi="黑体"/>
                <w:color w:val="000000"/>
                <w:sz w:val="24"/>
                <w:szCs w:val="24"/>
              </w:rPr>
              <w:t>3.12333</w:t>
            </w:r>
            <w:r w:rsidRPr="00EB4BEA">
              <w:rPr>
                <w:rFonts w:ascii="仿宋_GB2312" w:hAnsi="黑体" w:hint="eastAsia"/>
                <w:color w:val="000000"/>
                <w:sz w:val="24"/>
                <w:szCs w:val="24"/>
              </w:rPr>
              <w:t>咨询服务热线。</w:t>
            </w:r>
          </w:p>
        </w:tc>
      </w:tr>
      <w:tr w:rsidR="003671B3" w:rsidRPr="00EB4BEA" w:rsidTr="001D736C">
        <w:trPr>
          <w:trHeight w:val="421"/>
          <w:jc w:val="center"/>
        </w:trPr>
        <w:tc>
          <w:tcPr>
            <w:tcW w:w="2035" w:type="dxa"/>
            <w:vAlign w:val="center"/>
          </w:tcPr>
          <w:p w:rsidR="003671B3" w:rsidRPr="00EB4BEA" w:rsidRDefault="003671B3"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投诉监督</w:t>
            </w:r>
          </w:p>
        </w:tc>
        <w:tc>
          <w:tcPr>
            <w:tcW w:w="7398" w:type="dxa"/>
            <w:vAlign w:val="center"/>
          </w:tcPr>
          <w:p w:rsidR="003671B3" w:rsidRPr="00EB4BEA" w:rsidRDefault="003671B3" w:rsidP="001D736C">
            <w:pPr>
              <w:spacing w:line="280" w:lineRule="exact"/>
              <w:ind w:firstLine="0"/>
              <w:rPr>
                <w:rFonts w:ascii="仿宋_GB2312" w:hAnsi="黑体"/>
                <w:color w:val="000000"/>
                <w:sz w:val="24"/>
                <w:szCs w:val="24"/>
              </w:rPr>
            </w:pPr>
            <w:r w:rsidRPr="00EB4BEA">
              <w:rPr>
                <w:rFonts w:ascii="仿宋_GB2312" w:hAnsi="黑体" w:hint="eastAsia"/>
                <w:color w:val="000000"/>
                <w:sz w:val="24"/>
                <w:szCs w:val="24"/>
              </w:rPr>
              <w:t>电话：</w:t>
            </w:r>
            <w:r w:rsidRPr="00EB4BEA">
              <w:rPr>
                <w:rFonts w:ascii="仿宋_GB2312" w:hAnsi="黑体"/>
                <w:color w:val="000000"/>
                <w:sz w:val="24"/>
                <w:szCs w:val="24"/>
              </w:rPr>
              <w:t>0838-</w:t>
            </w:r>
            <w:r w:rsidRPr="00EB4BEA">
              <w:rPr>
                <w:rFonts w:ascii="仿宋_GB2312" w:hAnsi="黑体"/>
                <w:sz w:val="24"/>
                <w:szCs w:val="24"/>
              </w:rPr>
              <w:t xml:space="preserve"> </w:t>
            </w:r>
            <w:r w:rsidRPr="00EB4BEA">
              <w:rPr>
                <w:rFonts w:ascii="仿宋_GB2312" w:hAnsi="黑体"/>
                <w:color w:val="000000"/>
                <w:sz w:val="24"/>
                <w:szCs w:val="24"/>
              </w:rPr>
              <w:t>2533796</w:t>
            </w:r>
          </w:p>
        </w:tc>
      </w:tr>
      <w:tr w:rsidR="003671B3" w:rsidRPr="00EB4BEA" w:rsidTr="001D736C">
        <w:trPr>
          <w:trHeight w:val="489"/>
          <w:jc w:val="center"/>
        </w:trPr>
        <w:tc>
          <w:tcPr>
            <w:tcW w:w="2035" w:type="dxa"/>
            <w:vAlign w:val="center"/>
          </w:tcPr>
          <w:p w:rsidR="003671B3" w:rsidRPr="00EB4BEA" w:rsidRDefault="003671B3" w:rsidP="001D736C">
            <w:pPr>
              <w:spacing w:line="280" w:lineRule="exact"/>
              <w:ind w:firstLine="0"/>
              <w:jc w:val="center"/>
              <w:rPr>
                <w:rFonts w:ascii="仿宋_GB2312" w:hAnsi="黑体"/>
                <w:color w:val="000000"/>
                <w:sz w:val="28"/>
                <w:szCs w:val="28"/>
              </w:rPr>
            </w:pPr>
            <w:r w:rsidRPr="00EB4BEA">
              <w:rPr>
                <w:rFonts w:ascii="仿宋_GB2312" w:hAnsi="黑体" w:hint="eastAsia"/>
                <w:color w:val="000000"/>
                <w:sz w:val="28"/>
                <w:szCs w:val="28"/>
              </w:rPr>
              <w:t>线上办理渠道</w:t>
            </w:r>
          </w:p>
        </w:tc>
        <w:tc>
          <w:tcPr>
            <w:tcW w:w="7398" w:type="dxa"/>
            <w:vAlign w:val="center"/>
          </w:tcPr>
          <w:p w:rsidR="003671B3" w:rsidRPr="00EB4BEA" w:rsidRDefault="003671B3" w:rsidP="001D736C">
            <w:pPr>
              <w:spacing w:line="280" w:lineRule="exact"/>
              <w:ind w:firstLine="0"/>
              <w:rPr>
                <w:rFonts w:ascii="仿宋_GB2312" w:hAnsi="黑体"/>
                <w:color w:val="000000"/>
                <w:sz w:val="24"/>
                <w:szCs w:val="24"/>
              </w:rPr>
            </w:pPr>
            <w:r w:rsidRPr="00EB4BEA">
              <w:rPr>
                <w:rFonts w:ascii="仿宋_GB2312" w:hAnsi="黑体" w:hint="eastAsia"/>
                <w:color w:val="000000"/>
                <w:sz w:val="24"/>
                <w:szCs w:val="24"/>
              </w:rPr>
              <w:t>无</w:t>
            </w:r>
          </w:p>
        </w:tc>
      </w:tr>
    </w:tbl>
    <w:p w:rsidR="003671B3" w:rsidRDefault="003671B3"/>
    <w:sectPr w:rsidR="003671B3" w:rsidSect="007E2A8C">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1B3" w:rsidRDefault="003671B3" w:rsidP="00DC34A9">
      <w:pPr>
        <w:spacing w:line="240" w:lineRule="auto"/>
      </w:pPr>
      <w:r>
        <w:separator/>
      </w:r>
    </w:p>
  </w:endnote>
  <w:endnote w:type="continuationSeparator" w:id="0">
    <w:p w:rsidR="003671B3" w:rsidRDefault="003671B3" w:rsidP="00DC34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1B3" w:rsidRDefault="003671B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1B3" w:rsidRDefault="003671B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1B3" w:rsidRDefault="003671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1B3" w:rsidRDefault="003671B3" w:rsidP="00DC34A9">
      <w:pPr>
        <w:spacing w:line="240" w:lineRule="auto"/>
      </w:pPr>
      <w:r>
        <w:separator/>
      </w:r>
    </w:p>
  </w:footnote>
  <w:footnote w:type="continuationSeparator" w:id="0">
    <w:p w:rsidR="003671B3" w:rsidRDefault="003671B3" w:rsidP="00DC34A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1B3" w:rsidRDefault="003671B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1B3" w:rsidRDefault="003671B3" w:rsidP="00006B4A">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1B3" w:rsidRDefault="003671B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34A9"/>
    <w:rsid w:val="00006B4A"/>
    <w:rsid w:val="00025840"/>
    <w:rsid w:val="000556E1"/>
    <w:rsid w:val="00095F1F"/>
    <w:rsid w:val="000E6978"/>
    <w:rsid w:val="00130228"/>
    <w:rsid w:val="00181081"/>
    <w:rsid w:val="00192A23"/>
    <w:rsid w:val="001A3B7D"/>
    <w:rsid w:val="001A6F87"/>
    <w:rsid w:val="001D736C"/>
    <w:rsid w:val="001F3FF9"/>
    <w:rsid w:val="00264239"/>
    <w:rsid w:val="00276C90"/>
    <w:rsid w:val="003217EA"/>
    <w:rsid w:val="0033158E"/>
    <w:rsid w:val="00333605"/>
    <w:rsid w:val="003671B3"/>
    <w:rsid w:val="00371474"/>
    <w:rsid w:val="003A705C"/>
    <w:rsid w:val="003C2391"/>
    <w:rsid w:val="003C62EA"/>
    <w:rsid w:val="003C65B1"/>
    <w:rsid w:val="003E0BB9"/>
    <w:rsid w:val="00404B6F"/>
    <w:rsid w:val="004F6144"/>
    <w:rsid w:val="0050117C"/>
    <w:rsid w:val="005574A6"/>
    <w:rsid w:val="00595518"/>
    <w:rsid w:val="005B666D"/>
    <w:rsid w:val="005D3DAC"/>
    <w:rsid w:val="0063450A"/>
    <w:rsid w:val="00642E41"/>
    <w:rsid w:val="006906A4"/>
    <w:rsid w:val="006946D6"/>
    <w:rsid w:val="00703DBC"/>
    <w:rsid w:val="00715EF5"/>
    <w:rsid w:val="00744CC3"/>
    <w:rsid w:val="00754325"/>
    <w:rsid w:val="007B5862"/>
    <w:rsid w:val="007E2A8C"/>
    <w:rsid w:val="008250D3"/>
    <w:rsid w:val="00881BF4"/>
    <w:rsid w:val="008A1748"/>
    <w:rsid w:val="008A1A31"/>
    <w:rsid w:val="009276DD"/>
    <w:rsid w:val="00934BCA"/>
    <w:rsid w:val="00935FA3"/>
    <w:rsid w:val="009507C8"/>
    <w:rsid w:val="009A3962"/>
    <w:rsid w:val="00A24485"/>
    <w:rsid w:val="00A72118"/>
    <w:rsid w:val="00B007ED"/>
    <w:rsid w:val="00B2228B"/>
    <w:rsid w:val="00B74139"/>
    <w:rsid w:val="00BE6768"/>
    <w:rsid w:val="00C4586C"/>
    <w:rsid w:val="00C87881"/>
    <w:rsid w:val="00D13BB6"/>
    <w:rsid w:val="00D75D4B"/>
    <w:rsid w:val="00DC34A9"/>
    <w:rsid w:val="00DE19CA"/>
    <w:rsid w:val="00E03C98"/>
    <w:rsid w:val="00E0753D"/>
    <w:rsid w:val="00EA1DB9"/>
    <w:rsid w:val="00EB4BEA"/>
    <w:rsid w:val="00F11574"/>
    <w:rsid w:val="00F945BA"/>
    <w:rsid w:val="00FF76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4A9"/>
    <w:pPr>
      <w:widowControl w:val="0"/>
      <w:spacing w:line="580" w:lineRule="exact"/>
      <w:ind w:firstLine="624"/>
      <w:jc w:val="both"/>
    </w:pPr>
    <w:rPr>
      <w:rFonts w:ascii="Times New Roman" w:eastAsia="仿宋_GB2312" w:hAnsi="Times New Roman"/>
      <w:sz w:val="32"/>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C34A9"/>
    <w:pPr>
      <w:pBdr>
        <w:bottom w:val="single" w:sz="6" w:space="1" w:color="auto"/>
      </w:pBdr>
      <w:tabs>
        <w:tab w:val="center" w:pos="4153"/>
        <w:tab w:val="right" w:pos="8306"/>
      </w:tabs>
      <w:snapToGrid w:val="0"/>
      <w:spacing w:line="240" w:lineRule="auto"/>
      <w:ind w:firstLine="0"/>
      <w:jc w:val="center"/>
    </w:pPr>
    <w:rPr>
      <w:rFonts w:ascii="Calibri" w:eastAsia="宋体" w:hAnsi="Calibri"/>
      <w:kern w:val="0"/>
      <w:sz w:val="18"/>
      <w:szCs w:val="18"/>
    </w:rPr>
  </w:style>
  <w:style w:type="character" w:customStyle="1" w:styleId="HeaderChar">
    <w:name w:val="Header Char"/>
    <w:basedOn w:val="DefaultParagraphFont"/>
    <w:link w:val="Header"/>
    <w:uiPriority w:val="99"/>
    <w:semiHidden/>
    <w:locked/>
    <w:rsid w:val="00DC34A9"/>
    <w:rPr>
      <w:rFonts w:cs="Times New Roman"/>
      <w:sz w:val="18"/>
    </w:rPr>
  </w:style>
  <w:style w:type="paragraph" w:styleId="Footer">
    <w:name w:val="footer"/>
    <w:basedOn w:val="Normal"/>
    <w:link w:val="FooterChar"/>
    <w:uiPriority w:val="99"/>
    <w:semiHidden/>
    <w:rsid w:val="00DC34A9"/>
    <w:pPr>
      <w:tabs>
        <w:tab w:val="center" w:pos="4153"/>
        <w:tab w:val="right" w:pos="8306"/>
      </w:tabs>
      <w:snapToGrid w:val="0"/>
      <w:spacing w:line="240" w:lineRule="auto"/>
      <w:ind w:firstLine="0"/>
      <w:jc w:val="left"/>
    </w:pPr>
    <w:rPr>
      <w:rFonts w:ascii="Calibri" w:eastAsia="宋体" w:hAnsi="Calibri"/>
      <w:kern w:val="0"/>
      <w:sz w:val="18"/>
      <w:szCs w:val="18"/>
    </w:rPr>
  </w:style>
  <w:style w:type="character" w:customStyle="1" w:styleId="FooterChar">
    <w:name w:val="Footer Char"/>
    <w:basedOn w:val="DefaultParagraphFont"/>
    <w:link w:val="Footer"/>
    <w:uiPriority w:val="99"/>
    <w:semiHidden/>
    <w:locked/>
    <w:rsid w:val="00DC34A9"/>
    <w:rPr>
      <w:rFonts w:cs="Times New Roman"/>
      <w:sz w:val="18"/>
    </w:rPr>
  </w:style>
  <w:style w:type="paragraph" w:styleId="NormalWeb">
    <w:name w:val="Normal (Web)"/>
    <w:basedOn w:val="Normal"/>
    <w:uiPriority w:val="99"/>
    <w:rsid w:val="00006B4A"/>
    <w:pPr>
      <w:spacing w:before="100" w:beforeAutospacing="1" w:after="100" w:afterAutospacing="1" w:line="240" w:lineRule="auto"/>
      <w:ind w:firstLine="0"/>
      <w:jc w:val="left"/>
    </w:pPr>
    <w:rPr>
      <w:rFonts w:ascii="宋体" w:eastAsia="宋体"/>
      <w:sz w:val="24"/>
    </w:rPr>
  </w:style>
</w:styles>
</file>

<file path=word/webSettings.xml><?xml version="1.0" encoding="utf-8"?>
<w:webSettings xmlns:r="http://schemas.openxmlformats.org/officeDocument/2006/relationships" xmlns:w="http://schemas.openxmlformats.org/wordprocessingml/2006/main">
  <w:divs>
    <w:div w:id="6631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TotalTime>
  <Pages>2</Pages>
  <Words>135</Words>
  <Characters>770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dcterms:created xsi:type="dcterms:W3CDTF">2018-01-10T09:42:00Z</dcterms:created>
  <dcterms:modified xsi:type="dcterms:W3CDTF">2018-01-18T07:27:00Z</dcterms:modified>
</cp:coreProperties>
</file>