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德阳市就业援助基地承诺书</w:t>
      </w:r>
    </w:p>
    <w:p>
      <w:pPr>
        <w:spacing w:line="580" w:lineRule="exact"/>
        <w:ind w:firstLine="640" w:firstLineChars="200"/>
        <w:jc w:val="center"/>
        <w:rPr>
          <w:rFonts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一、本单位自觉遵守劳动保障法律法规及规章，依法保障职工的合法权益，严格执行《德阳市人力资源和社会保障局、财政局关于印发</w:t>
      </w:r>
      <w:r>
        <w:rPr>
          <w:rFonts w:ascii="仿宋_GB2312" w:eastAsia="仿宋_GB2312"/>
          <w:sz w:val="32"/>
          <w:szCs w:val="32"/>
        </w:rPr>
        <w:t>&lt;</w:t>
      </w:r>
      <w:r>
        <w:rPr>
          <w:rFonts w:hint="eastAsia" w:ascii="仿宋_GB2312" w:eastAsia="仿宋_GB2312"/>
          <w:sz w:val="32"/>
          <w:szCs w:val="32"/>
        </w:rPr>
        <w:t>就业援助基地认定管理办法</w:t>
      </w:r>
      <w:r>
        <w:rPr>
          <w:rFonts w:ascii="仿宋_GB2312" w:eastAsia="仿宋_GB2312"/>
          <w:sz w:val="32"/>
          <w:szCs w:val="32"/>
        </w:rPr>
        <w:t>&gt;</w:t>
      </w:r>
      <w:r>
        <w:rPr>
          <w:rFonts w:hint="eastAsia" w:ascii="仿宋_GB2312" w:eastAsia="仿宋_GB2312"/>
          <w:sz w:val="32"/>
          <w:szCs w:val="32"/>
        </w:rPr>
        <w:t>的通知》等相关规定。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二、本单位主动承担促进就业社会责任，积极开发储备合适岗位，按要求填报空岗申报，按规定接受托底安置就业援助对象任务。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三、本单位提供所有申报资料、填报内容及数据真实。如有虚假和违规，自愿接受处理并承担相应法律责任。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四、本单位将建立就业援助对象台账，依法规范用工管理，自觉接受人力资源和社会保障部门、就业服务机构的监督管理。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五、严格执行就业创业补助资金申领条件和程序，不弄虚作假骗取国家资金。自觉接受</w:t>
      </w:r>
      <w:r>
        <w:rPr>
          <w:rFonts w:hint="eastAsia" w:ascii="仿宋_GB2312" w:hAnsi="宋体" w:eastAsia="仿宋_GB2312"/>
          <w:sz w:val="32"/>
          <w:szCs w:val="32"/>
        </w:rPr>
        <w:t>人力资源和社会保障</w:t>
      </w:r>
      <w:r>
        <w:rPr>
          <w:rFonts w:hint="eastAsia" w:ascii="仿宋_GB2312" w:eastAsia="仿宋_GB2312"/>
          <w:sz w:val="32"/>
          <w:szCs w:val="32"/>
        </w:rPr>
        <w:t>、财政、审计部门的检查。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left="2730" w:leftChars="1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承诺单位（公章）：</w:t>
      </w:r>
      <w:r>
        <w:rPr>
          <w:rFonts w:ascii="仿宋_GB2312" w:eastAsia="仿宋_GB2312"/>
          <w:sz w:val="32"/>
          <w:szCs w:val="32"/>
        </w:rPr>
        <w:t xml:space="preserve">  </w:t>
      </w:r>
    </w:p>
    <w:p>
      <w:pPr>
        <w:spacing w:line="580" w:lineRule="exact"/>
        <w:ind w:left="2730" w:leftChars="13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left="2730" w:leftChars="1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法定代表人（签字）：</w:t>
      </w:r>
      <w:r>
        <w:rPr>
          <w:rFonts w:ascii="仿宋_GB2312" w:eastAsia="仿宋_GB2312"/>
          <w:sz w:val="32"/>
          <w:szCs w:val="32"/>
        </w:rPr>
        <w:t xml:space="preserve">                 </w:t>
      </w:r>
    </w:p>
    <w:p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93B78"/>
    <w:rsid w:val="65593B7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2018-07-27T07:37:00Z</dcterms:created>
  <dc:creator>misu</dc:creator>
  <cp:lastModifiedBy>misu</cp:lastModifiedBy>
  <dcterms:modified xsi:type="dcterms:W3CDTF">2018-07-27T07:37:22Z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