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60A" w:rsidRDefault="00F9760A">
      <w:pPr>
        <w:spacing w:line="540" w:lineRule="exact"/>
        <w:ind w:firstLineChars="0" w:firstLine="0"/>
        <w:jc w:val="center"/>
        <w:rPr>
          <w:rFonts w:eastAsia="方正小标宋简体"/>
          <w:spacing w:val="15"/>
          <w:sz w:val="44"/>
          <w:szCs w:val="44"/>
          <w:shd w:val="clear" w:color="auto" w:fill="FFFFFF"/>
        </w:rPr>
      </w:pPr>
      <w:bookmarkStart w:id="0" w:name="_GoBack"/>
      <w:bookmarkEnd w:id="0"/>
      <w:r>
        <w:rPr>
          <w:rFonts w:eastAsia="方正小标宋简体"/>
          <w:spacing w:val="15"/>
          <w:sz w:val="44"/>
          <w:szCs w:val="44"/>
          <w:shd w:val="clear" w:color="auto" w:fill="FFFFFF"/>
        </w:rPr>
        <w:t>2020</w:t>
      </w:r>
      <w:r>
        <w:rPr>
          <w:rFonts w:eastAsia="方正小标宋简体" w:hint="eastAsia"/>
          <w:spacing w:val="15"/>
          <w:sz w:val="44"/>
          <w:szCs w:val="44"/>
          <w:shd w:val="clear" w:color="auto" w:fill="FFFFFF"/>
        </w:rPr>
        <w:t>年度德阳</w:t>
      </w:r>
      <w:r>
        <w:rPr>
          <w:rFonts w:eastAsia="方正小标宋简体"/>
          <w:spacing w:val="15"/>
          <w:sz w:val="44"/>
          <w:szCs w:val="44"/>
          <w:shd w:val="clear" w:color="auto" w:fill="FFFFFF"/>
        </w:rPr>
        <w:t>“</w:t>
      </w:r>
      <w:r>
        <w:rPr>
          <w:rFonts w:eastAsia="方正小标宋简体" w:hint="eastAsia"/>
          <w:spacing w:val="15"/>
          <w:sz w:val="44"/>
          <w:szCs w:val="44"/>
          <w:shd w:val="clear" w:color="auto" w:fill="FFFFFF"/>
        </w:rPr>
        <w:t>英才计划</w:t>
      </w:r>
      <w:r>
        <w:rPr>
          <w:rFonts w:eastAsia="方正小标宋简体"/>
          <w:spacing w:val="15"/>
          <w:sz w:val="44"/>
          <w:szCs w:val="44"/>
          <w:shd w:val="clear" w:color="auto" w:fill="FFFFFF"/>
        </w:rPr>
        <w:t>”</w:t>
      </w:r>
    </w:p>
    <w:p w:rsidR="00F9760A" w:rsidRDefault="00F9760A" w:rsidP="000E20B2">
      <w:pPr>
        <w:pStyle w:val="a0"/>
        <w:spacing w:afterLines="20" w:after="87" w:line="540" w:lineRule="exact"/>
        <w:ind w:right="-119" w:firstLineChars="0" w:firstLine="0"/>
      </w:pPr>
      <w:r>
        <w:rPr>
          <w:rFonts w:eastAsia="方正小标宋简体" w:hint="eastAsia"/>
          <w:color w:val="auto"/>
          <w:spacing w:val="15"/>
          <w:sz w:val="44"/>
          <w:szCs w:val="44"/>
          <w:shd w:val="clear" w:color="auto" w:fill="FFFFFF"/>
        </w:rPr>
        <w:t>拟入选人员名单</w:t>
      </w:r>
    </w:p>
    <w:tbl>
      <w:tblPr>
        <w:tblW w:w="8353" w:type="dxa"/>
        <w:jc w:val="right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30"/>
        <w:gridCol w:w="7123"/>
      </w:tblGrid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eastAsia="黑体" w:hint="eastAsia"/>
                <w:b/>
                <w:bCs/>
              </w:rPr>
              <w:t>一、德阳科技卓越人才（</w:t>
            </w:r>
            <w:r w:rsidRPr="000E20B2">
              <w:rPr>
                <w:rFonts w:eastAsia="黑体"/>
                <w:b/>
                <w:bCs/>
              </w:rPr>
              <w:t>13</w:t>
            </w:r>
            <w:r w:rsidRPr="000E20B2">
              <w:rPr>
                <w:rFonts w:eastAsia="黑体" w:hint="eastAsia"/>
                <w:b/>
                <w:bCs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3"/>
              <w:keepNext w:val="0"/>
              <w:keepLines w:val="0"/>
              <w:spacing w:line="579" w:lineRule="exact"/>
              <w:ind w:firstLineChars="0" w:firstLine="0"/>
              <w:contextualSpacing/>
              <w:jc w:val="left"/>
              <w:rPr>
                <w:b/>
                <w:bCs w:val="0"/>
              </w:rPr>
            </w:pPr>
            <w:r w:rsidRPr="000E20B2">
              <w:rPr>
                <w:rFonts w:hint="eastAsia"/>
                <w:b/>
                <w:bCs w:val="0"/>
              </w:rPr>
              <w:t>（一）创新类（</w:t>
            </w:r>
            <w:r w:rsidRPr="000E20B2">
              <w:rPr>
                <w:b/>
                <w:bCs w:val="0"/>
              </w:rPr>
              <w:t>9</w:t>
            </w:r>
            <w:r w:rsidRPr="000E20B2">
              <w:rPr>
                <w:rFonts w:hint="eastAsia"/>
                <w:b/>
                <w:bCs w:val="0"/>
              </w:rPr>
              <w:t>人）</w:t>
            </w:r>
          </w:p>
        </w:tc>
      </w:tr>
      <w:tr w:rsidR="00F9760A" w:rsidRPr="000E20B2" w:rsidTr="000E20B2">
        <w:trPr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b/>
              </w:rPr>
            </w:pPr>
            <w:r w:rsidRPr="000E20B2">
              <w:rPr>
                <w:rFonts w:hint="eastAsia"/>
                <w:szCs w:val="32"/>
              </w:rPr>
              <w:t>李蓬川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b/>
              </w:rPr>
            </w:pPr>
            <w:r w:rsidRPr="000E20B2">
              <w:rPr>
                <w:rFonts w:hint="eastAsia"/>
                <w:szCs w:val="32"/>
              </w:rPr>
              <w:t>中国第二重型机械集团德阳万航模锻有限责任公司正高级工程师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b/>
              </w:rPr>
            </w:pPr>
            <w:r w:rsidRPr="000E20B2">
              <w:rPr>
                <w:rFonts w:hint="eastAsia"/>
                <w:szCs w:val="32"/>
              </w:rPr>
              <w:t>周光厚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b/>
              </w:rPr>
            </w:pPr>
            <w:r w:rsidRPr="000E20B2">
              <w:rPr>
                <w:rFonts w:hint="eastAsia"/>
                <w:szCs w:val="32"/>
              </w:rPr>
              <w:t>东方电机有限公司正高级工程师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钟刚云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东方汽轮机有限公司教授级高级工程师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邱星武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四川建筑职业技术学院副教授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杨黎明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四川美创达电子科技有限公司董事长、研究员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廖玉华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四川宏华石油设备有限公司研究员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刘国标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四川工程职业技术学院副研究员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陈</w:t>
            </w:r>
            <w:r w:rsidRPr="000E20B2">
              <w:rPr>
                <w:szCs w:val="32"/>
              </w:rPr>
              <w:t xml:space="preserve">  </w:t>
            </w:r>
            <w:r w:rsidRPr="000E20B2">
              <w:rPr>
                <w:rFonts w:hint="eastAsia"/>
                <w:szCs w:val="32"/>
              </w:rPr>
              <w:t>曦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szCs w:val="32"/>
              </w:rPr>
              <w:t>德阳市人民医院副主任医师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</w:pPr>
            <w:r w:rsidRPr="000E20B2">
              <w:rPr>
                <w:rFonts w:ascii="Times New Roman" w:hAnsi="Times New Roman" w:hint="eastAsia"/>
              </w:rPr>
              <w:t>喻建胜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</w:pPr>
            <w:r w:rsidRPr="000E20B2">
              <w:rPr>
                <w:rFonts w:ascii="Times New Roman" w:hAnsi="Times New Roman" w:hint="eastAsia"/>
              </w:rPr>
              <w:t>四川科特检测技术有限公司高级工程师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eastAsia="楷体_GB2312" w:hAnsi="Times New Roman" w:hint="eastAsia"/>
                <w:b/>
                <w:bCs w:val="0"/>
              </w:rPr>
              <w:t>（二）创业类（</w:t>
            </w:r>
            <w:r w:rsidRPr="000E20B2">
              <w:rPr>
                <w:rFonts w:ascii="Times New Roman" w:eastAsia="楷体_GB2312" w:hAnsi="Times New Roman"/>
                <w:b/>
                <w:bCs w:val="0"/>
              </w:rPr>
              <w:t>2</w:t>
            </w:r>
            <w:r w:rsidRPr="000E20B2">
              <w:rPr>
                <w:rFonts w:ascii="Times New Roman" w:eastAsia="楷体_GB2312" w:hAnsi="Times New Roman" w:hint="eastAsia"/>
                <w:b/>
                <w:bCs w:val="0"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彭永红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四川新川航空仪器有限责任公司董事长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谢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刚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德阳荣丰玻璃钢科技开发有限公司总经理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Default="00F9760A" w:rsidP="000E20B2">
            <w:pPr>
              <w:pStyle w:val="3"/>
              <w:keepNext w:val="0"/>
              <w:keepLines w:val="0"/>
              <w:spacing w:line="579" w:lineRule="exact"/>
              <w:ind w:firstLineChars="0" w:firstLine="0"/>
              <w:contextualSpacing/>
              <w:jc w:val="left"/>
            </w:pPr>
            <w:r w:rsidRPr="000E20B2">
              <w:rPr>
                <w:rFonts w:hint="eastAsia"/>
                <w:b/>
                <w:bCs w:val="0"/>
              </w:rPr>
              <w:t>（三）科技服务类（</w:t>
            </w:r>
            <w:r w:rsidRPr="000E20B2">
              <w:rPr>
                <w:b/>
                <w:bCs w:val="0"/>
              </w:rPr>
              <w:t>2</w:t>
            </w:r>
            <w:r w:rsidRPr="000E20B2">
              <w:rPr>
                <w:rFonts w:hint="eastAsia"/>
                <w:b/>
                <w:bCs w:val="0"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曾晓波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德阳市知识产权服务中心专利代理师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皮建军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德阳助力工业创新服务中心注册资产评估师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2"/>
              <w:keepNext w:val="0"/>
              <w:keepLines w:val="0"/>
              <w:spacing w:line="579" w:lineRule="exact"/>
              <w:contextualSpacing/>
              <w:jc w:val="left"/>
            </w:pPr>
            <w:r w:rsidRPr="000E20B2">
              <w:rPr>
                <w:rFonts w:eastAsia="黑体" w:hint="eastAsia"/>
              </w:rPr>
              <w:t>二、德阳文化卓越人才（</w:t>
            </w:r>
            <w:r w:rsidRPr="000E20B2">
              <w:rPr>
                <w:rFonts w:eastAsia="黑体"/>
              </w:rPr>
              <w:t>6</w:t>
            </w:r>
            <w:r w:rsidRPr="000E20B2">
              <w:rPr>
                <w:rFonts w:eastAsia="黑体" w:hint="eastAsia"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3"/>
              <w:keepNext w:val="0"/>
              <w:keepLines w:val="0"/>
              <w:spacing w:line="579" w:lineRule="exact"/>
              <w:ind w:firstLineChars="0" w:firstLine="0"/>
              <w:contextualSpacing/>
              <w:jc w:val="left"/>
            </w:pPr>
            <w:r w:rsidRPr="000E20B2">
              <w:rPr>
                <w:rFonts w:hint="eastAsia"/>
                <w:b/>
                <w:bCs w:val="0"/>
              </w:rPr>
              <w:lastRenderedPageBreak/>
              <w:t>（一）哲学社会科学界别（</w:t>
            </w:r>
            <w:r w:rsidRPr="000E20B2">
              <w:rPr>
                <w:b/>
                <w:bCs w:val="0"/>
              </w:rPr>
              <w:t>2</w:t>
            </w:r>
            <w:r w:rsidRPr="000E20B2">
              <w:rPr>
                <w:rFonts w:hint="eastAsia"/>
                <w:b/>
                <w:bCs w:val="0"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于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蓉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中国民用航空飞行学院空乘学院副院长、教授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潘宗保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德阳市委党校副校长、科学社会主义副教授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hint="eastAsia"/>
                <w:b/>
                <w:bCs w:val="0"/>
              </w:rPr>
              <w:t>（二）文学艺术界别（</w:t>
            </w:r>
            <w:r w:rsidRPr="000E20B2">
              <w:rPr>
                <w:rFonts w:ascii="Times New Roman" w:hAnsi="Times New Roman"/>
                <w:b/>
                <w:bCs w:val="0"/>
              </w:rPr>
              <w:t>2</w:t>
            </w:r>
            <w:r w:rsidRPr="000E20B2">
              <w:rPr>
                <w:rFonts w:hint="eastAsia"/>
                <w:b/>
                <w:bCs w:val="0"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唐笑天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德阳市文化艺术中心主任、管理七级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王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礁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德阳市文化艺术中心办公室主任、专技十级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hint="eastAsia"/>
                <w:b/>
                <w:bCs w:val="0"/>
              </w:rPr>
              <w:t>（三）文博图和文化传承界别（</w:t>
            </w:r>
            <w:r w:rsidRPr="000E20B2">
              <w:rPr>
                <w:rFonts w:ascii="Times New Roman" w:hAnsi="Times New Roman"/>
                <w:b/>
                <w:bCs w:val="0"/>
              </w:rPr>
              <w:t>2</w:t>
            </w:r>
            <w:r w:rsidRPr="000E20B2">
              <w:rPr>
                <w:rFonts w:hint="eastAsia"/>
                <w:b/>
                <w:bCs w:val="0"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余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健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四川广汉三星堆博物馆陈列保管部部长、文博馆员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杨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剑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什邡市博物馆馆长、副研究馆员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eastAsia="黑体" w:hint="eastAsia"/>
                <w:b/>
              </w:rPr>
              <w:t>三、德阳教育卓越人才（</w:t>
            </w:r>
            <w:r w:rsidRPr="000E20B2">
              <w:rPr>
                <w:rFonts w:ascii="Times New Roman" w:eastAsia="黑体" w:hAnsi="Times New Roman"/>
                <w:b/>
              </w:rPr>
              <w:t>9</w:t>
            </w:r>
            <w:r w:rsidRPr="000E20B2">
              <w:rPr>
                <w:rFonts w:eastAsia="黑体" w:hint="eastAsia"/>
                <w:b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王立波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四川航天职业技术学院教授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梅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媛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德阳市第一小学校高级教师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高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英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四川省广汉中学高级教师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邓荣康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四川省中江实验中学高级教师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文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军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四川省德阳中学校高级教师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eastAsia="楷体_GB2312" w:hAnsi="Times New Roman" w:hint="eastAsia"/>
                <w:b/>
              </w:rPr>
              <w:t>其中基层专项（</w:t>
            </w:r>
            <w:r w:rsidRPr="000E20B2">
              <w:rPr>
                <w:rFonts w:ascii="Times New Roman" w:eastAsia="楷体_GB2312" w:hAnsi="Times New Roman"/>
                <w:b/>
              </w:rPr>
              <w:t>4</w:t>
            </w:r>
            <w:r w:rsidRPr="000E20B2">
              <w:rPr>
                <w:rFonts w:ascii="Times New Roman" w:eastAsia="楷体_GB2312" w:hAnsi="Times New Roman" w:hint="eastAsia"/>
                <w:b/>
              </w:rPr>
              <w:t>人）：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陈旭兴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绵竹市紫岩小学校高级教师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周桂平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四川省罗江中学校高级教师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傅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勇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四川省什邡中学高级教师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蒋良松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中江县御河中学校高级教师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eastAsia="黑体" w:hint="eastAsia"/>
                <w:b/>
              </w:rPr>
              <w:t>四、德阳名医（</w:t>
            </w:r>
            <w:r w:rsidRPr="000E20B2">
              <w:rPr>
                <w:rFonts w:ascii="Times New Roman" w:eastAsia="黑体" w:hAnsi="Times New Roman"/>
                <w:b/>
              </w:rPr>
              <w:t>5</w:t>
            </w:r>
            <w:r w:rsidRPr="000E20B2">
              <w:rPr>
                <w:rFonts w:eastAsia="黑体" w:hint="eastAsia"/>
                <w:b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lastRenderedPageBreak/>
              <w:t>方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向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德阳市人民医院基本外科副主任、主任医师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郑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红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德阳市人民医院超声科主任、主任医师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eastAsia="楷体_GB2312" w:hAnsi="Times New Roman" w:hint="eastAsia"/>
                <w:b/>
              </w:rPr>
              <w:t>其中基层专项（</w:t>
            </w:r>
            <w:r w:rsidRPr="000E20B2">
              <w:rPr>
                <w:rFonts w:ascii="Times New Roman" w:eastAsia="楷体_GB2312" w:hAnsi="Times New Roman"/>
                <w:b/>
              </w:rPr>
              <w:t>2</w:t>
            </w:r>
            <w:r w:rsidRPr="000E20B2">
              <w:rPr>
                <w:rFonts w:ascii="Times New Roman" w:eastAsia="楷体_GB2312" w:hAnsi="Times New Roman" w:hint="eastAsia"/>
                <w:b/>
              </w:rPr>
              <w:t>人）：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ascii="仿宋_GB2312" w:hint="eastAsia"/>
                <w:szCs w:val="32"/>
              </w:rPr>
              <w:t>李光荣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hint="eastAsia"/>
              </w:rPr>
              <w:t>德阳市罗江区人民医院大外科主任、主任医师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ascii="仿宋_GB2312" w:hint="eastAsia"/>
                <w:szCs w:val="32"/>
              </w:rPr>
              <w:t>赵正恩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hint="eastAsia"/>
              </w:rPr>
              <w:t>绵竹市人民医院康复医学科主任、主任中医师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eastAsia="楷体_GB2312" w:hint="eastAsia"/>
                <w:b/>
                <w:bCs/>
                <w:szCs w:val="32"/>
              </w:rPr>
              <w:t>新冠抗疫专项（</w:t>
            </w:r>
            <w:r w:rsidRPr="000E20B2">
              <w:rPr>
                <w:rFonts w:eastAsia="楷体_GB2312"/>
                <w:b/>
                <w:bCs/>
                <w:szCs w:val="32"/>
              </w:rPr>
              <w:t>1</w:t>
            </w:r>
            <w:r w:rsidRPr="000E20B2">
              <w:rPr>
                <w:rFonts w:eastAsia="楷体_GB2312" w:hint="eastAsia"/>
                <w:b/>
                <w:bCs/>
                <w:szCs w:val="32"/>
              </w:rPr>
              <w:t>人）：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徐元英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绵竹市人民医院呼吸内科主任、副主任医师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eastAsia="黑体" w:hint="eastAsia"/>
                <w:b/>
              </w:rPr>
              <w:t>五、德阳首席技师（</w:t>
            </w:r>
            <w:r w:rsidRPr="000E20B2">
              <w:rPr>
                <w:rFonts w:ascii="Times New Roman" w:eastAsia="黑体" w:hAnsi="Times New Roman"/>
                <w:b/>
              </w:rPr>
              <w:t>18</w:t>
            </w:r>
            <w:r w:rsidRPr="000E20B2">
              <w:rPr>
                <w:rFonts w:eastAsia="黑体" w:hint="eastAsia"/>
                <w:b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黄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涛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二重（德阳）重型装备有限公司铣工、高级技师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李志强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东方汽轮机有限公司车工、高级技师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龚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波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四川宏华石油设备有限公司铣工、技师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罗川友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东方汽轮机有限公司数控车工、高级技师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王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斌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东方锅炉股份有限公司德阳分公司焊工、高级技师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张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杰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四川宝石机械专用车有限公司车工、高级技师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杨永韬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四川圣诺油气工程技术服务有限公司采气测试工、高级技师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刘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勤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四川中烟工业有限责任公司长城雪茄烟厂烟机设备修理工、高级技师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孙晓庆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国网四川省电力公司德阳供电公司高压线路带电作业操作工、高级技师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ascii="仿宋_GB2312" w:hint="eastAsia"/>
                <w:szCs w:val="32"/>
              </w:rPr>
              <w:t>李</w:t>
            </w:r>
            <w:r w:rsidRPr="000E20B2">
              <w:rPr>
                <w:rFonts w:ascii="仿宋_GB2312"/>
                <w:szCs w:val="32"/>
              </w:rPr>
              <w:t xml:space="preserve">  </w:t>
            </w:r>
            <w:r w:rsidRPr="000E20B2">
              <w:rPr>
                <w:rFonts w:ascii="仿宋_GB2312" w:hint="eastAsia"/>
                <w:szCs w:val="32"/>
              </w:rPr>
              <w:t>波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bCs/>
                <w:kern w:val="28"/>
                <w:szCs w:val="32"/>
              </w:rPr>
            </w:pPr>
            <w:r w:rsidRPr="000E20B2">
              <w:rPr>
                <w:rFonts w:hint="eastAsia"/>
                <w:bCs/>
                <w:kern w:val="28"/>
                <w:szCs w:val="32"/>
              </w:rPr>
              <w:t>东方汽轮机有限公司钳工、高级技师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ascii="仿宋_GB2312" w:hint="eastAsia"/>
                <w:szCs w:val="32"/>
              </w:rPr>
              <w:lastRenderedPageBreak/>
              <w:t>曾智鹏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hint="eastAsia"/>
                <w:bCs/>
                <w:kern w:val="28"/>
                <w:szCs w:val="32"/>
              </w:rPr>
              <w:t>四川宏华石油设备有限公司冷作钣金工、高级技师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ascii="仿宋_GB2312" w:hint="eastAsia"/>
                <w:szCs w:val="32"/>
              </w:rPr>
              <w:t>唐建华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ascii="仿宋_GB2312" w:hint="eastAsia"/>
                <w:spacing w:val="-11"/>
                <w:szCs w:val="32"/>
              </w:rPr>
              <w:t>四川省绵竹东圣酒厂有限公司白酒酿造工、高级技师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ascii="仿宋_GB2312" w:hint="eastAsia"/>
                <w:szCs w:val="32"/>
              </w:rPr>
              <w:t>朱万成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hint="eastAsia"/>
                <w:bCs/>
                <w:kern w:val="28"/>
                <w:szCs w:val="32"/>
              </w:rPr>
              <w:t>四川省德阳市旅游职业学校中式烹调师、高级技师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ascii="仿宋_GB2312" w:hint="eastAsia"/>
                <w:szCs w:val="32"/>
              </w:rPr>
              <w:t>杨晓莉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  <w:rPr>
                <w:rFonts w:ascii="仿宋_GB2312"/>
                <w:szCs w:val="32"/>
              </w:rPr>
            </w:pPr>
            <w:r w:rsidRPr="000E20B2">
              <w:rPr>
                <w:rFonts w:hint="eastAsia"/>
                <w:bCs/>
                <w:kern w:val="28"/>
                <w:szCs w:val="32"/>
              </w:rPr>
              <w:t>东方汽轮机有限公司无损探伤工、技师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魏朝勇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ind w:firstLineChars="0" w:firstLine="0"/>
              <w:rPr>
                <w:spacing w:val="-6"/>
              </w:rPr>
            </w:pPr>
            <w:r w:rsidRPr="000E20B2">
              <w:rPr>
                <w:rFonts w:hint="eastAsia"/>
                <w:spacing w:val="-6"/>
              </w:rPr>
              <w:t>中国石油化工股份有限公司西南油气分公司采气一厂</w:t>
            </w:r>
          </w:p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井下作业工、高级技师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汪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平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四川中烟工业有限责任公司什邡卷烟厂维修电工、高级技师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崔志刚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四川新川航空仪器有限责任公司工具钳工、技师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王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勇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四川凌峰航空液压机械有限公司加工中心操作工、高级技师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eastAsia="黑体" w:hint="eastAsia"/>
                <w:b/>
              </w:rPr>
              <w:t>六、德阳农业大师（</w:t>
            </w:r>
            <w:r w:rsidRPr="000E20B2">
              <w:rPr>
                <w:rFonts w:ascii="Times New Roman" w:eastAsia="黑体" w:hAnsi="Times New Roman"/>
                <w:b/>
              </w:rPr>
              <w:t>5</w:t>
            </w:r>
            <w:r w:rsidRPr="000E20B2">
              <w:rPr>
                <w:rFonts w:eastAsia="黑体" w:hint="eastAsia"/>
                <w:b/>
              </w:rPr>
              <w:t>人）</w:t>
            </w:r>
          </w:p>
        </w:tc>
      </w:tr>
      <w:tr w:rsidR="00F9760A" w:rsidRPr="000E20B2" w:rsidTr="000E20B2">
        <w:trPr>
          <w:trHeight w:val="554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张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涛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四川省农业科学院水稻高粱研究所副所长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古学英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旌阳区农业农村局畜牧水产站站长、高级畜牧师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杨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萍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广汉市麦浪土地股份合作社理事长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eastAsia="楷体_GB2312" w:hAnsi="Times New Roman" w:hint="eastAsia"/>
                <w:b/>
              </w:rPr>
              <w:t>其中基层专项（</w:t>
            </w:r>
            <w:r w:rsidRPr="000E20B2">
              <w:rPr>
                <w:rFonts w:ascii="Times New Roman" w:eastAsia="楷体_GB2312" w:hAnsi="Times New Roman"/>
                <w:b/>
              </w:rPr>
              <w:t>2</w:t>
            </w:r>
            <w:r w:rsidRPr="000E20B2">
              <w:rPr>
                <w:rFonts w:ascii="Times New Roman" w:eastAsia="楷体_GB2312" w:hAnsi="Times New Roman" w:hint="eastAsia"/>
                <w:b/>
              </w:rPr>
              <w:t>人）：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廖兴华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广汉市惠民农机作业专业合作社理事长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黄昌满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广汉市兴隆黄氏粮食种植专业合作社理事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eastAsia="黑体" w:hint="eastAsia"/>
                <w:b/>
              </w:rPr>
              <w:t>七</w:t>
            </w:r>
            <w:r w:rsidRPr="000E20B2">
              <w:rPr>
                <w:rFonts w:eastAsia="黑体" w:hint="eastAsia"/>
                <w:b/>
                <w:color w:val="000000"/>
              </w:rPr>
              <w:t>、德阳金融英才（</w:t>
            </w:r>
            <w:r w:rsidRPr="000E20B2">
              <w:rPr>
                <w:rFonts w:ascii="Times New Roman" w:eastAsia="黑体" w:hAnsi="Times New Roman"/>
                <w:b/>
                <w:color w:val="000000"/>
              </w:rPr>
              <w:t>9</w:t>
            </w:r>
            <w:r w:rsidRPr="000E20B2">
              <w:rPr>
                <w:rFonts w:eastAsia="黑体" w:hint="eastAsia"/>
                <w:b/>
                <w:color w:val="000000"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李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霞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长城华西银行股份有限公司审计部总经理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陈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娟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中江县农村信用合作联社党委书记、理事长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lastRenderedPageBreak/>
              <w:t>邓洪艳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长城华西银行股份有限公司计划财务部总经理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黄小莉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中国农业银行股份有限公司德阳分行个人金融部副总经理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王尚武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德阳农村商业银行股份有限公司中级经济师、中级审计师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程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征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广汉珠江村镇银行股份有限公司行长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何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科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  <w:spacing w:val="-6"/>
              </w:rPr>
              <w:t>中国建设银行股份有限公司德阳分行旌南支行副行长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刘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芳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中国农业银行股份有限公司德阳分行经济师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尹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阳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中国银行股份有限公司德阳分行助理干事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eastAsia="黑体" w:hint="eastAsia"/>
                <w:b/>
                <w:color w:val="000000"/>
              </w:rPr>
              <w:t>八</w:t>
            </w:r>
            <w:r w:rsidRPr="000E20B2">
              <w:rPr>
                <w:rFonts w:eastAsia="黑体" w:hint="eastAsia"/>
                <w:b/>
              </w:rPr>
              <w:t>、德阳科技菁英（</w:t>
            </w:r>
            <w:r w:rsidRPr="000E20B2">
              <w:rPr>
                <w:rFonts w:ascii="Times New Roman" w:eastAsia="黑体" w:hAnsi="Times New Roman"/>
                <w:b/>
              </w:rPr>
              <w:t>8</w:t>
            </w:r>
            <w:r w:rsidRPr="000E20B2">
              <w:rPr>
                <w:rFonts w:eastAsia="黑体" w:hint="eastAsia"/>
                <w:b/>
              </w:rPr>
              <w:t>人）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张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跃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东方电机有限公司高级工程师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郭晓艺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四川省农业科学院水稻高粱研究所副研究员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孙承才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二重（德阳）重型装备有限公司高级工程师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奚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旭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东方锅炉股份有限公司德阳分公司高级工程师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杨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红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四川东树新材料有限公司高级工程师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侯学文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核工业二八〇研究所高级工程师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洪安尧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东方汽轮机有限公司高级工程师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周恕毅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四川宏华石油设备有限公司高级工程师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eastAsia="黑体" w:hint="eastAsia"/>
                <w:b/>
              </w:rPr>
              <w:t>九</w:t>
            </w:r>
            <w:r w:rsidRPr="000E20B2">
              <w:rPr>
                <w:rFonts w:eastAsia="黑体" w:hint="eastAsia"/>
                <w:b/>
                <w:color w:val="000000"/>
              </w:rPr>
              <w:t>、德阳青年工匠（</w:t>
            </w:r>
            <w:r w:rsidRPr="000E20B2">
              <w:rPr>
                <w:rFonts w:ascii="Times New Roman" w:eastAsia="黑体" w:hAnsi="Times New Roman"/>
                <w:b/>
                <w:color w:val="000000"/>
              </w:rPr>
              <w:t>9</w:t>
            </w:r>
            <w:r w:rsidRPr="000E20B2">
              <w:rPr>
                <w:rFonts w:eastAsia="黑体" w:hint="eastAsia"/>
                <w:b/>
                <w:color w:val="000000"/>
              </w:rPr>
              <w:t>人）</w:t>
            </w:r>
          </w:p>
        </w:tc>
      </w:tr>
    </w:tbl>
    <w:p w:rsidR="00F9760A" w:rsidRDefault="00F9760A">
      <w:pPr>
        <w:pStyle w:val="a9"/>
        <w:spacing w:line="579" w:lineRule="exact"/>
        <w:ind w:leftChars="0" w:left="0" w:firstLineChars="0" w:firstLine="0"/>
        <w:contextualSpacing/>
        <w:rPr>
          <w:rFonts w:ascii="Times New Roman" w:hAnsi="Times New Roman"/>
        </w:rPr>
        <w:sectPr w:rsidR="00F9760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2098" w:right="1474" w:bottom="1984" w:left="1587" w:header="851" w:footer="1247" w:gutter="0"/>
          <w:pgNumType w:start="2"/>
          <w:cols w:space="0"/>
          <w:docGrid w:type="lines" w:linePitch="435"/>
        </w:sectPr>
      </w:pPr>
    </w:p>
    <w:tbl>
      <w:tblPr>
        <w:tblW w:w="8353" w:type="dxa"/>
        <w:jc w:val="right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30"/>
        <w:gridCol w:w="7123"/>
      </w:tblGrid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田代俊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东方汽轮机有限公司车工、技师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仿宋_GB2312" w:hAnsi="仿宋" w:hint="eastAsia"/>
                <w:color w:val="000000"/>
              </w:rPr>
              <w:t>王春江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ind w:firstLineChars="0" w:firstLine="0"/>
              <w:jc w:val="left"/>
              <w:rPr>
                <w:bCs/>
                <w:kern w:val="28"/>
                <w:szCs w:val="32"/>
              </w:rPr>
            </w:pPr>
            <w:r w:rsidRPr="000E20B2">
              <w:rPr>
                <w:rFonts w:ascii="仿宋_GB2312" w:hAnsi="仿宋" w:hint="eastAsia"/>
                <w:color w:val="000000"/>
                <w:szCs w:val="32"/>
              </w:rPr>
              <w:t>东方汽轮机有限公司铣工、高级技师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lastRenderedPageBreak/>
              <w:t>段小林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东方电机有限公司焊工、高级技师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唐海波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二重（德阳）重型装备有限公司钳工、高级技师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ascii="仿宋_GB2312" w:hAnsi="仿宋" w:hint="eastAsia"/>
                <w:color w:val="000000"/>
                <w:szCs w:val="32"/>
              </w:rPr>
              <w:t>杨平平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spacing w:line="579" w:lineRule="exact"/>
              <w:ind w:firstLineChars="0" w:firstLine="0"/>
              <w:jc w:val="left"/>
            </w:pPr>
            <w:r w:rsidRPr="000E20B2">
              <w:rPr>
                <w:rFonts w:hint="eastAsia"/>
                <w:bCs/>
                <w:kern w:val="28"/>
                <w:szCs w:val="32"/>
              </w:rPr>
              <w:t>东方电机有限公司电机装配工、高级工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陈光辉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四川明日宇航工业有限责任公司车工、技师</w:t>
            </w:r>
          </w:p>
        </w:tc>
      </w:tr>
      <w:tr w:rsidR="00F9760A" w:rsidRPr="000E20B2" w:rsidTr="000E20B2">
        <w:trPr>
          <w:trHeight w:val="23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郭</w:t>
            </w:r>
            <w:r w:rsidRPr="000E20B2">
              <w:rPr>
                <w:rFonts w:ascii="Times New Roman" w:hAnsi="Times New Roman"/>
              </w:rPr>
              <w:t xml:space="preserve">  </w:t>
            </w:r>
            <w:r w:rsidRPr="000E20B2">
              <w:rPr>
                <w:rFonts w:ascii="Times New Roman" w:hAnsi="Times New Roman" w:hint="eastAsia"/>
              </w:rPr>
              <w:t>忠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德阳东汽电站机械制造有限公司焊工、高级技师</w:t>
            </w:r>
          </w:p>
        </w:tc>
      </w:tr>
      <w:tr w:rsidR="00F9760A" w:rsidRPr="000E20B2" w:rsidTr="000E20B2">
        <w:trPr>
          <w:trHeight w:val="90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周开伟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四川省玻纤集团有限公司设备点检员、高级技师</w:t>
            </w:r>
          </w:p>
        </w:tc>
      </w:tr>
      <w:tr w:rsidR="00F9760A" w:rsidRPr="000E20B2" w:rsidTr="000E20B2">
        <w:trPr>
          <w:trHeight w:val="90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陈文敬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中江县金银山金瑞酒店有限公司中式烹调师、高级技师</w:t>
            </w:r>
          </w:p>
        </w:tc>
      </w:tr>
      <w:tr w:rsidR="00F9760A" w:rsidRPr="000E20B2" w:rsidTr="000E20B2">
        <w:trPr>
          <w:trHeight w:val="90"/>
          <w:jc w:val="right"/>
        </w:trPr>
        <w:tc>
          <w:tcPr>
            <w:tcW w:w="8353" w:type="dxa"/>
            <w:gridSpan w:val="2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eastAsia="黑体" w:hint="eastAsia"/>
                <w:b/>
                <w:color w:val="000000"/>
              </w:rPr>
              <w:t>十</w:t>
            </w:r>
            <w:r w:rsidRPr="000E20B2">
              <w:rPr>
                <w:rFonts w:eastAsia="黑体" w:hint="eastAsia"/>
                <w:b/>
              </w:rPr>
              <w:t>、德阳社工菁英（</w:t>
            </w:r>
            <w:r w:rsidRPr="000E20B2">
              <w:rPr>
                <w:rFonts w:ascii="Times New Roman" w:eastAsia="黑体" w:hAnsi="Times New Roman"/>
                <w:b/>
              </w:rPr>
              <w:t>3</w:t>
            </w:r>
            <w:r w:rsidRPr="000E20B2">
              <w:rPr>
                <w:rFonts w:eastAsia="黑体" w:hint="eastAsia"/>
                <w:b/>
              </w:rPr>
              <w:t>人）</w:t>
            </w:r>
          </w:p>
        </w:tc>
      </w:tr>
      <w:tr w:rsidR="00F9760A" w:rsidRPr="000E20B2" w:rsidTr="000E20B2">
        <w:trPr>
          <w:trHeight w:val="90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张秋娇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德阳市旌阳区恩次方社会工作服务中心副主任、</w:t>
            </w:r>
          </w:p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社会工作师</w:t>
            </w:r>
          </w:p>
        </w:tc>
      </w:tr>
      <w:tr w:rsidR="00F9760A" w:rsidRPr="000E20B2" w:rsidTr="000E20B2">
        <w:trPr>
          <w:trHeight w:val="90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胡加燕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德阳市旌阳区微光公益发展中心社工督导、社会</w:t>
            </w:r>
          </w:p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工作师</w:t>
            </w:r>
          </w:p>
        </w:tc>
      </w:tr>
      <w:tr w:rsidR="00F9760A" w:rsidRPr="000E20B2" w:rsidTr="000E20B2">
        <w:trPr>
          <w:trHeight w:val="90"/>
          <w:jc w:val="right"/>
        </w:trPr>
        <w:tc>
          <w:tcPr>
            <w:tcW w:w="1230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宋渝伟</w:t>
            </w:r>
          </w:p>
        </w:tc>
        <w:tc>
          <w:tcPr>
            <w:tcW w:w="7123" w:type="dxa"/>
          </w:tcPr>
          <w:p w:rsidR="00F9760A" w:rsidRPr="000E20B2" w:rsidRDefault="00F9760A" w:rsidP="000E20B2">
            <w:pPr>
              <w:pStyle w:val="a9"/>
              <w:spacing w:line="579" w:lineRule="exact"/>
              <w:ind w:leftChars="0" w:left="0" w:firstLineChars="0" w:firstLine="0"/>
              <w:contextualSpacing/>
              <w:rPr>
                <w:rFonts w:ascii="Times New Roman" w:hAnsi="Times New Roman"/>
              </w:rPr>
            </w:pPr>
            <w:r w:rsidRPr="000E20B2">
              <w:rPr>
                <w:rFonts w:ascii="Times New Roman" w:hAnsi="Times New Roman" w:hint="eastAsia"/>
              </w:rPr>
              <w:t>四川德奥律师事务所主任</w:t>
            </w:r>
          </w:p>
        </w:tc>
      </w:tr>
    </w:tbl>
    <w:p w:rsidR="00F9760A" w:rsidRDefault="00F9760A">
      <w:pPr>
        <w:ind w:firstLineChars="0" w:firstLine="0"/>
        <w:jc w:val="center"/>
      </w:pPr>
    </w:p>
    <w:p w:rsidR="00F9760A" w:rsidRDefault="00F9760A">
      <w:pPr>
        <w:ind w:firstLineChars="0" w:firstLine="0"/>
        <w:jc w:val="center"/>
      </w:pPr>
    </w:p>
    <w:p w:rsidR="00F9760A" w:rsidRDefault="00F9760A" w:rsidP="00D51442">
      <w:pPr>
        <w:spacing w:line="579" w:lineRule="exact"/>
        <w:ind w:firstLine="640"/>
      </w:pPr>
    </w:p>
    <w:p w:rsidR="00F9760A" w:rsidRDefault="00F9760A" w:rsidP="00D51442">
      <w:pPr>
        <w:pStyle w:val="a0"/>
        <w:ind w:firstLine="360"/>
      </w:pPr>
    </w:p>
    <w:p w:rsidR="00F9760A" w:rsidRDefault="00F9760A" w:rsidP="00AB2F5E">
      <w:pPr>
        <w:pStyle w:val="a9"/>
        <w:ind w:leftChars="200" w:left="1920" w:hanging="1280"/>
        <w:contextualSpacing/>
        <w:jc w:val="both"/>
        <w:rPr>
          <w:rFonts w:ascii="Times New Roman" w:hAnsi="Times New Roman"/>
        </w:rPr>
      </w:pPr>
    </w:p>
    <w:sectPr w:rsidR="00F9760A" w:rsidSect="00F5697D">
      <w:type w:val="continuous"/>
      <w:pgSz w:w="11906" w:h="16838"/>
      <w:pgMar w:top="2098" w:right="1474" w:bottom="1984" w:left="1587" w:header="851" w:footer="1247" w:gutter="0"/>
      <w:cols w:space="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748" w:rsidRDefault="001D0748" w:rsidP="00AB2F5E">
      <w:pPr>
        <w:spacing w:line="240" w:lineRule="auto"/>
        <w:ind w:firstLine="640"/>
      </w:pPr>
      <w:r>
        <w:separator/>
      </w:r>
    </w:p>
  </w:endnote>
  <w:endnote w:type="continuationSeparator" w:id="0">
    <w:p w:rsidR="001D0748" w:rsidRDefault="001D0748" w:rsidP="00AB2F5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60A" w:rsidRDefault="00F9760A" w:rsidP="00AB2F5E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60A" w:rsidRDefault="001D0748" w:rsidP="00AB2F5E">
    <w:pPr>
      <w:pStyle w:val="a7"/>
      <w:ind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96.8pt;margin-top:-5.85pt;width:2in;height:2in;z-index:1;mso-wrap-style:none;mso-position-horizontal:outside;mso-position-horizontal-relative:margin" filled="f" stroked="f" strokeweight=".5pt">
          <v:textbox style="mso-fit-shape-to-text:t" inset="0,0,0,0">
            <w:txbxContent>
              <w:p w:rsidR="00F9760A" w:rsidRDefault="00F9760A" w:rsidP="00D51442">
                <w:pPr>
                  <w:pStyle w:val="a7"/>
                  <w:ind w:firstLine="560"/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BD4FCF">
                  <w:rPr>
                    <w:noProof/>
                    <w:sz w:val="28"/>
                    <w:szCs w:val="28"/>
                  </w:rPr>
                  <w:t>2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60A" w:rsidRDefault="00F9760A" w:rsidP="00AB2F5E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748" w:rsidRDefault="001D0748" w:rsidP="00AB2F5E">
      <w:pPr>
        <w:spacing w:line="240" w:lineRule="auto"/>
        <w:ind w:firstLine="640"/>
      </w:pPr>
      <w:r>
        <w:separator/>
      </w:r>
    </w:p>
  </w:footnote>
  <w:footnote w:type="continuationSeparator" w:id="0">
    <w:p w:rsidR="001D0748" w:rsidRDefault="001D0748" w:rsidP="00AB2F5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60A" w:rsidRDefault="00F9760A" w:rsidP="00AB2F5E">
    <w:pPr>
      <w:pStyle w:val="a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60A" w:rsidRDefault="00F9760A" w:rsidP="00AB2F5E">
    <w:pPr>
      <w:pStyle w:val="a8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60A" w:rsidRDefault="00F9760A" w:rsidP="00AB2F5E">
    <w:pPr>
      <w:pStyle w:val="a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oNotTrackMoves/>
  <w:defaultTabStop w:val="420"/>
  <w:drawingGridHorizontalSpacing w:val="160"/>
  <w:drawingGridVerticalSpacing w:val="435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6F1"/>
    <w:rsid w:val="00016109"/>
    <w:rsid w:val="00025AA1"/>
    <w:rsid w:val="000356F1"/>
    <w:rsid w:val="000364C2"/>
    <w:rsid w:val="000678C0"/>
    <w:rsid w:val="000B1EE3"/>
    <w:rsid w:val="000E20B2"/>
    <w:rsid w:val="000F228D"/>
    <w:rsid w:val="000F4132"/>
    <w:rsid w:val="000F674E"/>
    <w:rsid w:val="00101740"/>
    <w:rsid w:val="0014403A"/>
    <w:rsid w:val="00157281"/>
    <w:rsid w:val="001D0748"/>
    <w:rsid w:val="001F34A3"/>
    <w:rsid w:val="00214054"/>
    <w:rsid w:val="0024671E"/>
    <w:rsid w:val="002A3D12"/>
    <w:rsid w:val="002E04D8"/>
    <w:rsid w:val="002E1CA8"/>
    <w:rsid w:val="002E557D"/>
    <w:rsid w:val="00320EF4"/>
    <w:rsid w:val="00340E70"/>
    <w:rsid w:val="00363CA4"/>
    <w:rsid w:val="00373476"/>
    <w:rsid w:val="00386B76"/>
    <w:rsid w:val="003C30CF"/>
    <w:rsid w:val="003E3BAA"/>
    <w:rsid w:val="00405682"/>
    <w:rsid w:val="004071EF"/>
    <w:rsid w:val="00484CFE"/>
    <w:rsid w:val="00486CBE"/>
    <w:rsid w:val="004A5C92"/>
    <w:rsid w:val="004D2826"/>
    <w:rsid w:val="004D36BF"/>
    <w:rsid w:val="004D7393"/>
    <w:rsid w:val="0058752A"/>
    <w:rsid w:val="005B7A57"/>
    <w:rsid w:val="00600C9E"/>
    <w:rsid w:val="006146A7"/>
    <w:rsid w:val="006358CC"/>
    <w:rsid w:val="006E20F1"/>
    <w:rsid w:val="006E300D"/>
    <w:rsid w:val="006E6A7E"/>
    <w:rsid w:val="006F5195"/>
    <w:rsid w:val="0070181E"/>
    <w:rsid w:val="00766E34"/>
    <w:rsid w:val="007670F8"/>
    <w:rsid w:val="007A28DF"/>
    <w:rsid w:val="007B472C"/>
    <w:rsid w:val="00826F80"/>
    <w:rsid w:val="00836C67"/>
    <w:rsid w:val="008617C5"/>
    <w:rsid w:val="00877C61"/>
    <w:rsid w:val="008871AB"/>
    <w:rsid w:val="008A5AD0"/>
    <w:rsid w:val="008B08AA"/>
    <w:rsid w:val="008B7E87"/>
    <w:rsid w:val="008F69B6"/>
    <w:rsid w:val="00901E8D"/>
    <w:rsid w:val="00905581"/>
    <w:rsid w:val="009122B9"/>
    <w:rsid w:val="00922953"/>
    <w:rsid w:val="009614D0"/>
    <w:rsid w:val="0096468C"/>
    <w:rsid w:val="009C5D86"/>
    <w:rsid w:val="009E6A09"/>
    <w:rsid w:val="00A43CEE"/>
    <w:rsid w:val="00A44F72"/>
    <w:rsid w:val="00A629CF"/>
    <w:rsid w:val="00A90A20"/>
    <w:rsid w:val="00A92E8A"/>
    <w:rsid w:val="00A94E7F"/>
    <w:rsid w:val="00A960ED"/>
    <w:rsid w:val="00A97329"/>
    <w:rsid w:val="00AB2F5E"/>
    <w:rsid w:val="00AB645D"/>
    <w:rsid w:val="00B65F77"/>
    <w:rsid w:val="00B87180"/>
    <w:rsid w:val="00BA4AFB"/>
    <w:rsid w:val="00BB09AB"/>
    <w:rsid w:val="00BC5688"/>
    <w:rsid w:val="00BD4FCF"/>
    <w:rsid w:val="00BD54AB"/>
    <w:rsid w:val="00BE0258"/>
    <w:rsid w:val="00C13571"/>
    <w:rsid w:val="00C73C63"/>
    <w:rsid w:val="00CC67BB"/>
    <w:rsid w:val="00D037E3"/>
    <w:rsid w:val="00D22CDA"/>
    <w:rsid w:val="00D26DF8"/>
    <w:rsid w:val="00D31BD4"/>
    <w:rsid w:val="00D44776"/>
    <w:rsid w:val="00D51442"/>
    <w:rsid w:val="00D76D14"/>
    <w:rsid w:val="00D955B7"/>
    <w:rsid w:val="00DA4870"/>
    <w:rsid w:val="00DB3E2E"/>
    <w:rsid w:val="00DC01AB"/>
    <w:rsid w:val="00DD1F9C"/>
    <w:rsid w:val="00DD3C0D"/>
    <w:rsid w:val="00E41EB8"/>
    <w:rsid w:val="00E465A4"/>
    <w:rsid w:val="00E84732"/>
    <w:rsid w:val="00EC2B96"/>
    <w:rsid w:val="00F212C9"/>
    <w:rsid w:val="00F220EF"/>
    <w:rsid w:val="00F24D1C"/>
    <w:rsid w:val="00F25EB7"/>
    <w:rsid w:val="00F5697D"/>
    <w:rsid w:val="00F9760A"/>
    <w:rsid w:val="00FD457C"/>
    <w:rsid w:val="01C77E9A"/>
    <w:rsid w:val="0540565A"/>
    <w:rsid w:val="06CF6C13"/>
    <w:rsid w:val="0887510C"/>
    <w:rsid w:val="0C4B0F0C"/>
    <w:rsid w:val="0CEC1CC0"/>
    <w:rsid w:val="0CF167E9"/>
    <w:rsid w:val="0D7F564E"/>
    <w:rsid w:val="0DD25F8E"/>
    <w:rsid w:val="0E9103A1"/>
    <w:rsid w:val="0FF22143"/>
    <w:rsid w:val="0FF611DA"/>
    <w:rsid w:val="11851FCF"/>
    <w:rsid w:val="11982605"/>
    <w:rsid w:val="173F15D5"/>
    <w:rsid w:val="18B80C84"/>
    <w:rsid w:val="191D0E06"/>
    <w:rsid w:val="19573BBD"/>
    <w:rsid w:val="19691301"/>
    <w:rsid w:val="19E51041"/>
    <w:rsid w:val="1A191DFE"/>
    <w:rsid w:val="1CFC448B"/>
    <w:rsid w:val="23462B84"/>
    <w:rsid w:val="23E46694"/>
    <w:rsid w:val="250536A1"/>
    <w:rsid w:val="25496F71"/>
    <w:rsid w:val="25B5126F"/>
    <w:rsid w:val="25FE2DE3"/>
    <w:rsid w:val="269A63B4"/>
    <w:rsid w:val="26C026B6"/>
    <w:rsid w:val="270D7EA0"/>
    <w:rsid w:val="280B14BE"/>
    <w:rsid w:val="29044ECB"/>
    <w:rsid w:val="2B7B5829"/>
    <w:rsid w:val="2BF80CAB"/>
    <w:rsid w:val="2C6575AD"/>
    <w:rsid w:val="2D9253B0"/>
    <w:rsid w:val="2EE04885"/>
    <w:rsid w:val="2F5A728D"/>
    <w:rsid w:val="31CB1451"/>
    <w:rsid w:val="326346C2"/>
    <w:rsid w:val="334F3428"/>
    <w:rsid w:val="34AD3CB0"/>
    <w:rsid w:val="353C5FD8"/>
    <w:rsid w:val="354D3B55"/>
    <w:rsid w:val="372C6820"/>
    <w:rsid w:val="375B6902"/>
    <w:rsid w:val="387D5F6E"/>
    <w:rsid w:val="3AFD61B6"/>
    <w:rsid w:val="3B455C0B"/>
    <w:rsid w:val="3BE70103"/>
    <w:rsid w:val="3CB73C8B"/>
    <w:rsid w:val="3CFA3D85"/>
    <w:rsid w:val="3D412715"/>
    <w:rsid w:val="3D922385"/>
    <w:rsid w:val="3E947CE4"/>
    <w:rsid w:val="3F5C3F48"/>
    <w:rsid w:val="3F7663E2"/>
    <w:rsid w:val="4009533C"/>
    <w:rsid w:val="42CD12AB"/>
    <w:rsid w:val="45930B39"/>
    <w:rsid w:val="459E1441"/>
    <w:rsid w:val="471D4D6D"/>
    <w:rsid w:val="475B779D"/>
    <w:rsid w:val="494A25A0"/>
    <w:rsid w:val="4B336783"/>
    <w:rsid w:val="4C8A5EA8"/>
    <w:rsid w:val="4F664FFA"/>
    <w:rsid w:val="4FE40374"/>
    <w:rsid w:val="517A6CE1"/>
    <w:rsid w:val="520B5356"/>
    <w:rsid w:val="522E134C"/>
    <w:rsid w:val="52B9697A"/>
    <w:rsid w:val="540A6812"/>
    <w:rsid w:val="54F85966"/>
    <w:rsid w:val="55221413"/>
    <w:rsid w:val="56C552B1"/>
    <w:rsid w:val="56DB2F75"/>
    <w:rsid w:val="580E15AF"/>
    <w:rsid w:val="588A0BC7"/>
    <w:rsid w:val="5C5E6E44"/>
    <w:rsid w:val="5D4D2352"/>
    <w:rsid w:val="5EBC02D2"/>
    <w:rsid w:val="5FAE185B"/>
    <w:rsid w:val="60FF3FC1"/>
    <w:rsid w:val="611201F7"/>
    <w:rsid w:val="61C73E20"/>
    <w:rsid w:val="645C7A35"/>
    <w:rsid w:val="65062B2E"/>
    <w:rsid w:val="68287D54"/>
    <w:rsid w:val="68303F20"/>
    <w:rsid w:val="69DF1D9C"/>
    <w:rsid w:val="6BE938A8"/>
    <w:rsid w:val="70F07A57"/>
    <w:rsid w:val="718665A7"/>
    <w:rsid w:val="75B62527"/>
    <w:rsid w:val="76157368"/>
    <w:rsid w:val="763803B7"/>
    <w:rsid w:val="76FD6410"/>
    <w:rsid w:val="798B5CEA"/>
    <w:rsid w:val="79B21E4E"/>
    <w:rsid w:val="7A232BEA"/>
    <w:rsid w:val="7B9133DF"/>
    <w:rsid w:val="7C390B62"/>
    <w:rsid w:val="7CD607E5"/>
    <w:rsid w:val="7E601A3F"/>
    <w:rsid w:val="7F05533B"/>
    <w:rsid w:val="7F4F5840"/>
    <w:rsid w:val="7F67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4C98D255-AE8F-49D1-8E05-1B310232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" w:eastAsia="仿宋" w:hAnsi="仿宋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iPriority="0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locked="1" w:semiHidden="1" w:uiPriority="0" w:unhideWhenUsed="1"/>
    <w:lsdException w:name="List Continue 5" w:locked="1" w:semiHidden="1" w:uiPriority="0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F5697D"/>
    <w:pPr>
      <w:widowControl w:val="0"/>
      <w:spacing w:line="600" w:lineRule="exact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F5697D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F5697D"/>
    <w:pPr>
      <w:keepNext/>
      <w:keepLines/>
      <w:spacing w:line="600" w:lineRule="atLeast"/>
      <w:ind w:firstLineChars="0" w:firstLine="0"/>
      <w:outlineLvl w:val="1"/>
    </w:pPr>
    <w:rPr>
      <w:rFonts w:eastAsia="楷体_GB2312"/>
      <w:b/>
      <w:bCs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F5697D"/>
    <w:pPr>
      <w:keepNext/>
      <w:keepLines/>
      <w:spacing w:line="600" w:lineRule="atLeast"/>
      <w:ind w:firstLineChars="175" w:firstLine="175"/>
      <w:outlineLvl w:val="2"/>
    </w:pPr>
    <w:rPr>
      <w:rFonts w:eastAsia="楷体_GB2312"/>
      <w:bCs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F5697D"/>
    <w:pPr>
      <w:keepNext/>
      <w:keepLines/>
      <w:spacing w:before="280" w:after="290" w:line="376" w:lineRule="atLeast"/>
      <w:outlineLvl w:val="3"/>
    </w:pPr>
    <w:rPr>
      <w:rFonts w:ascii="Calibri Light" w:eastAsia="宋体" w:hAnsi="Calibri Light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F5697D"/>
    <w:rPr>
      <w:rFonts w:ascii="Calibri" w:eastAsia="黑体" w:hAnsi="Calibri" w:cs="Times New Roman"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locked/>
    <w:rsid w:val="00F5697D"/>
    <w:rPr>
      <w:rFonts w:eastAsia="楷体_GB2312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9"/>
    <w:locked/>
    <w:rsid w:val="00F5697D"/>
    <w:rPr>
      <w:rFonts w:eastAsia="楷体_GB2312" w:cs="Times New Roman"/>
      <w:bCs/>
      <w:kern w:val="2"/>
      <w:sz w:val="32"/>
      <w:szCs w:val="32"/>
    </w:rPr>
  </w:style>
  <w:style w:type="character" w:customStyle="1" w:styleId="4Char">
    <w:name w:val="标题 4 Char"/>
    <w:link w:val="4"/>
    <w:uiPriority w:val="99"/>
    <w:locked/>
    <w:rsid w:val="00F5697D"/>
    <w:rPr>
      <w:rFonts w:ascii="Calibri Light" w:eastAsia="宋体" w:hAnsi="Calibri Light" w:cs="Times New Roman"/>
      <w:b/>
      <w:bCs/>
      <w:kern w:val="2"/>
      <w:sz w:val="28"/>
      <w:szCs w:val="28"/>
    </w:rPr>
  </w:style>
  <w:style w:type="paragraph" w:customStyle="1" w:styleId="a0">
    <w:name w:val="章标题"/>
    <w:basedOn w:val="a"/>
    <w:next w:val="a4"/>
    <w:uiPriority w:val="99"/>
    <w:rsid w:val="00F5697D"/>
    <w:pPr>
      <w:widowControl/>
      <w:spacing w:line="323" w:lineRule="atLeast"/>
      <w:ind w:right="-120"/>
      <w:jc w:val="center"/>
      <w:textAlignment w:val="baseline"/>
    </w:pPr>
    <w:rPr>
      <w:color w:val="FF0000"/>
      <w:sz w:val="18"/>
    </w:rPr>
  </w:style>
  <w:style w:type="paragraph" w:customStyle="1" w:styleId="a4">
    <w:name w:val="节标题"/>
    <w:basedOn w:val="a"/>
    <w:next w:val="a"/>
    <w:uiPriority w:val="99"/>
    <w:rsid w:val="00F5697D"/>
    <w:pPr>
      <w:widowControl/>
      <w:spacing w:line="289" w:lineRule="atLeast"/>
      <w:jc w:val="center"/>
      <w:textAlignment w:val="baseline"/>
    </w:pPr>
    <w:rPr>
      <w:color w:val="000000"/>
      <w:sz w:val="28"/>
    </w:rPr>
  </w:style>
  <w:style w:type="paragraph" w:styleId="a5">
    <w:name w:val="caption"/>
    <w:basedOn w:val="a"/>
    <w:next w:val="a"/>
    <w:uiPriority w:val="99"/>
    <w:qFormat/>
    <w:rsid w:val="00F5697D"/>
    <w:rPr>
      <w:rFonts w:ascii="Calibri Light" w:eastAsia="黑体" w:hAnsi="Calibri Light"/>
      <w:sz w:val="20"/>
      <w:szCs w:val="20"/>
    </w:rPr>
  </w:style>
  <w:style w:type="paragraph" w:styleId="a6">
    <w:name w:val="Balloon Text"/>
    <w:basedOn w:val="a"/>
    <w:link w:val="Char"/>
    <w:uiPriority w:val="99"/>
    <w:rsid w:val="00F5697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link w:val="a6"/>
    <w:uiPriority w:val="99"/>
    <w:locked/>
    <w:rsid w:val="00F5697D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F5697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locked/>
    <w:rsid w:val="00F5697D"/>
    <w:rPr>
      <w:rFonts w:eastAsia="仿宋_GB2312" w:cs="Times New Roman"/>
      <w:kern w:val="2"/>
      <w:sz w:val="18"/>
      <w:szCs w:val="18"/>
    </w:rPr>
  </w:style>
  <w:style w:type="paragraph" w:styleId="a8">
    <w:name w:val="header"/>
    <w:basedOn w:val="a"/>
    <w:link w:val="Char1"/>
    <w:uiPriority w:val="99"/>
    <w:rsid w:val="00F569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link w:val="a8"/>
    <w:uiPriority w:val="99"/>
    <w:locked/>
    <w:rsid w:val="00F5697D"/>
    <w:rPr>
      <w:rFonts w:eastAsia="仿宋_GB2312" w:cs="Times New Roman"/>
      <w:kern w:val="2"/>
      <w:sz w:val="18"/>
      <w:szCs w:val="18"/>
    </w:rPr>
  </w:style>
  <w:style w:type="paragraph" w:styleId="a9">
    <w:name w:val="Subtitle"/>
    <w:basedOn w:val="a"/>
    <w:next w:val="a"/>
    <w:link w:val="Char2"/>
    <w:uiPriority w:val="99"/>
    <w:qFormat/>
    <w:rsid w:val="00F5697D"/>
    <w:pPr>
      <w:spacing w:line="600" w:lineRule="atLeast"/>
      <w:ind w:leftChars="304" w:left="704" w:hangingChars="400" w:hanging="400"/>
      <w:jc w:val="left"/>
    </w:pPr>
    <w:rPr>
      <w:rFonts w:ascii="Calibri" w:hAnsi="Calibri"/>
      <w:bCs/>
      <w:kern w:val="28"/>
      <w:szCs w:val="32"/>
    </w:rPr>
  </w:style>
  <w:style w:type="character" w:customStyle="1" w:styleId="Char2">
    <w:name w:val="副标题 Char"/>
    <w:link w:val="a9"/>
    <w:uiPriority w:val="99"/>
    <w:locked/>
    <w:rsid w:val="00F5697D"/>
    <w:rPr>
      <w:rFonts w:ascii="Calibri" w:eastAsia="仿宋_GB2312" w:hAnsi="Calibri" w:cs="Times New Roman"/>
      <w:bCs/>
      <w:kern w:val="28"/>
      <w:sz w:val="32"/>
      <w:szCs w:val="32"/>
    </w:rPr>
  </w:style>
  <w:style w:type="table" w:styleId="aa">
    <w:name w:val="Table Grid"/>
    <w:basedOn w:val="a2"/>
    <w:uiPriority w:val="99"/>
    <w:rsid w:val="00F569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99"/>
    <w:qFormat/>
    <w:rsid w:val="00F5697D"/>
    <w:rPr>
      <w:rFonts w:eastAsia="楷体_GB2312" w:cs="Times New Roman"/>
      <w:b/>
      <w:bCs/>
      <w:sz w:val="32"/>
    </w:rPr>
  </w:style>
  <w:style w:type="character" w:styleId="ac">
    <w:name w:val="page number"/>
    <w:uiPriority w:val="99"/>
    <w:rsid w:val="00F5697D"/>
    <w:rPr>
      <w:rFonts w:cs="Times New Roman"/>
    </w:rPr>
  </w:style>
  <w:style w:type="character" w:styleId="ad">
    <w:name w:val="Emphasis"/>
    <w:uiPriority w:val="99"/>
    <w:qFormat/>
    <w:rsid w:val="00F5697D"/>
    <w:rPr>
      <w:rFonts w:eastAsia="楷体_GB2312" w:cs="Times New Roman"/>
      <w:iCs/>
    </w:rPr>
  </w:style>
  <w:style w:type="paragraph" w:styleId="ae">
    <w:name w:val="List Paragraph"/>
    <w:basedOn w:val="a"/>
    <w:uiPriority w:val="99"/>
    <w:qFormat/>
    <w:rsid w:val="00F5697D"/>
    <w:pPr>
      <w:ind w:firstLine="420"/>
    </w:pPr>
  </w:style>
  <w:style w:type="character" w:customStyle="1" w:styleId="10">
    <w:name w:val="不明显强调1"/>
    <w:uiPriority w:val="99"/>
    <w:rsid w:val="00F5697D"/>
    <w:rPr>
      <w:rFonts w:cs="Times New Roman"/>
      <w:i/>
      <w:iCs/>
      <w:color w:val="404040"/>
    </w:rPr>
  </w:style>
  <w:style w:type="paragraph" w:customStyle="1" w:styleId="11">
    <w:name w:val="表格1"/>
    <w:basedOn w:val="a"/>
    <w:link w:val="12"/>
    <w:uiPriority w:val="99"/>
    <w:rsid w:val="00F5697D"/>
    <w:pPr>
      <w:spacing w:line="240" w:lineRule="exact"/>
      <w:ind w:firstLineChars="0" w:firstLine="0"/>
      <w:jc w:val="center"/>
    </w:pPr>
    <w:rPr>
      <w:rFonts w:eastAsia="楷体_GB2312"/>
      <w:b/>
      <w:bCs/>
      <w:color w:val="333333"/>
      <w:spacing w:val="15"/>
      <w:sz w:val="24"/>
      <w:shd w:val="clear" w:color="auto" w:fill="FFFFFF"/>
    </w:rPr>
  </w:style>
  <w:style w:type="paragraph" w:customStyle="1" w:styleId="af">
    <w:name w:val="表格二"/>
    <w:basedOn w:val="11"/>
    <w:link w:val="af0"/>
    <w:uiPriority w:val="99"/>
    <w:rsid w:val="00F5697D"/>
    <w:rPr>
      <w:rFonts w:eastAsia="仿宋_GB2312"/>
      <w:b w:val="0"/>
    </w:rPr>
  </w:style>
  <w:style w:type="character" w:customStyle="1" w:styleId="12">
    <w:name w:val="表格1 字符"/>
    <w:link w:val="11"/>
    <w:uiPriority w:val="99"/>
    <w:locked/>
    <w:rsid w:val="00F5697D"/>
    <w:rPr>
      <w:rFonts w:eastAsia="楷体_GB2312" w:cs="Times New Roman"/>
      <w:b/>
      <w:bCs/>
      <w:color w:val="333333"/>
      <w:spacing w:val="15"/>
      <w:kern w:val="2"/>
      <w:sz w:val="24"/>
      <w:szCs w:val="24"/>
    </w:rPr>
  </w:style>
  <w:style w:type="character" w:customStyle="1" w:styleId="af0">
    <w:name w:val="表格二 字符"/>
    <w:link w:val="af"/>
    <w:uiPriority w:val="99"/>
    <w:locked/>
    <w:rsid w:val="00F5697D"/>
    <w:rPr>
      <w:rFonts w:eastAsia="仿宋_GB2312" w:cs="Times New Roman"/>
      <w:b/>
      <w:bCs/>
      <w:color w:val="333333"/>
      <w:spacing w:val="15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363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2021-04-14T03:58:00Z</cp:lastPrinted>
  <dcterms:created xsi:type="dcterms:W3CDTF">2020-01-06T00:59:00Z</dcterms:created>
  <dcterms:modified xsi:type="dcterms:W3CDTF">2021-04-15T09:09:00Z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2CC68F5A7EB9494699B244C51C95607E</vt:lpwstr>
  </property>
</Properties>
</file>