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8E0" w:rsidRDefault="00B025AA">
      <w:pPr>
        <w:spacing w:line="640" w:lineRule="exact"/>
        <w:jc w:val="center"/>
        <w:rPr>
          <w:rFonts w:ascii="方正小标宋简体" w:eastAsia="方正小标宋简体"/>
          <w:sz w:val="44"/>
          <w:szCs w:val="44"/>
          <w:u w:val="single"/>
        </w:rPr>
      </w:pPr>
      <w:r>
        <w:rPr>
          <w:rFonts w:ascii="方正小标宋简体" w:eastAsia="方正小标宋简体" w:hint="eastAsia"/>
          <w:sz w:val="44"/>
          <w:szCs w:val="44"/>
        </w:rPr>
        <w:t>德阳市人力资源和社会保障局</w:t>
      </w:r>
    </w:p>
    <w:p w:rsidR="000118E0" w:rsidRDefault="00B025AA">
      <w:pPr>
        <w:spacing w:line="640" w:lineRule="exact"/>
        <w:jc w:val="center"/>
        <w:rPr>
          <w:rFonts w:ascii="方正小标宋简体" w:eastAsia="方正小标宋简体"/>
          <w:sz w:val="44"/>
          <w:szCs w:val="44"/>
        </w:rPr>
      </w:pPr>
      <w:r>
        <w:rPr>
          <w:rFonts w:ascii="方正小标宋简体" w:eastAsia="方正小标宋简体" w:hint="eastAsia"/>
          <w:sz w:val="44"/>
          <w:szCs w:val="44"/>
        </w:rPr>
        <w:t>关于四川蜀徽酒店有限责任公司申请</w:t>
      </w:r>
    </w:p>
    <w:p w:rsidR="000118E0" w:rsidRDefault="00B025AA">
      <w:pPr>
        <w:spacing w:line="640" w:lineRule="exact"/>
        <w:jc w:val="center"/>
        <w:rPr>
          <w:rFonts w:ascii="方正小标宋简体" w:eastAsia="方正小标宋简体"/>
          <w:sz w:val="44"/>
          <w:szCs w:val="44"/>
        </w:rPr>
      </w:pPr>
      <w:r>
        <w:rPr>
          <w:rFonts w:ascii="方正小标宋简体" w:eastAsia="方正小标宋简体" w:hint="eastAsia"/>
          <w:sz w:val="44"/>
          <w:szCs w:val="44"/>
        </w:rPr>
        <w:t>实行特殊工时工作制的批复</w:t>
      </w:r>
    </w:p>
    <w:p w:rsidR="000118E0" w:rsidRDefault="000118E0">
      <w:pPr>
        <w:spacing w:line="590" w:lineRule="exact"/>
        <w:jc w:val="center"/>
        <w:rPr>
          <w:rFonts w:ascii="仿宋_GB2312" w:eastAsia="仿宋_GB2312"/>
          <w:sz w:val="32"/>
          <w:szCs w:val="32"/>
        </w:rPr>
      </w:pPr>
    </w:p>
    <w:p w:rsidR="000118E0" w:rsidRDefault="00B025AA">
      <w:pPr>
        <w:spacing w:line="580" w:lineRule="exact"/>
        <w:rPr>
          <w:rFonts w:ascii="仿宋_GB2312" w:eastAsia="仿宋_GB2312" w:hAnsi="CESI仿宋-GB18030" w:cs="CESI仿宋-GB18030"/>
          <w:sz w:val="32"/>
          <w:szCs w:val="32"/>
        </w:rPr>
      </w:pPr>
      <w:r>
        <w:rPr>
          <w:rFonts w:ascii="仿宋_GB2312" w:eastAsia="仿宋_GB2312" w:hAnsi="CESI仿宋-GB18030" w:cs="CESI仿宋-GB18030" w:hint="eastAsia"/>
          <w:sz w:val="32"/>
          <w:szCs w:val="32"/>
        </w:rPr>
        <w:t>四川蜀徽酒店有限责任公司：</w:t>
      </w:r>
    </w:p>
    <w:p w:rsidR="000118E0" w:rsidRDefault="00B025AA">
      <w:pPr>
        <w:spacing w:line="580" w:lineRule="exact"/>
        <w:ind w:firstLine="640"/>
        <w:rPr>
          <w:rFonts w:ascii="仿宋_GB2312" w:eastAsia="仿宋_GB2312" w:hAnsi="CESI仿宋-GB18030" w:cs="CESI仿宋-GB18030"/>
          <w:sz w:val="32"/>
          <w:szCs w:val="32"/>
        </w:rPr>
      </w:pPr>
      <w:r>
        <w:rPr>
          <w:rFonts w:ascii="仿宋_GB2312" w:eastAsia="仿宋_GB2312" w:hAnsi="CESI仿宋-GB18030" w:cs="CESI仿宋-GB18030" w:hint="eastAsia"/>
          <w:sz w:val="32"/>
          <w:szCs w:val="32"/>
        </w:rPr>
        <w:t>你单位《关于实行不定时工作制和综合计算工时工作制的请示》收悉。经研究，现批复如下：</w:t>
      </w:r>
    </w:p>
    <w:p w:rsidR="000118E0" w:rsidRDefault="00B025AA">
      <w:pPr>
        <w:spacing w:line="600" w:lineRule="exact"/>
        <w:ind w:firstLine="640"/>
        <w:rPr>
          <w:rFonts w:ascii="仿宋_GB2312" w:eastAsia="仿宋_GB2312"/>
          <w:sz w:val="32"/>
          <w:szCs w:val="32"/>
        </w:rPr>
      </w:pPr>
      <w:r>
        <w:rPr>
          <w:rFonts w:ascii="仿宋_GB2312" w:eastAsia="仿宋_GB2312" w:hint="eastAsia"/>
          <w:sz w:val="32"/>
          <w:szCs w:val="32"/>
        </w:rPr>
        <w:t>一、同意你单位部分工作岗位实行不定时工作制和综合计算工时工作制，具体实施范围是：</w:t>
      </w:r>
    </w:p>
    <w:p w:rsidR="000118E0" w:rsidRDefault="00B025AA">
      <w:pPr>
        <w:spacing w:line="600" w:lineRule="exact"/>
        <w:ind w:firstLine="640"/>
        <w:rPr>
          <w:rFonts w:ascii="仿宋_GB2312" w:eastAsia="仿宋_GB2312"/>
          <w:sz w:val="32"/>
          <w:szCs w:val="32"/>
        </w:rPr>
      </w:pPr>
      <w:r>
        <w:rPr>
          <w:rFonts w:ascii="仿宋_GB2312" w:eastAsia="仿宋_GB2312" w:hint="eastAsia"/>
          <w:spacing w:val="-6"/>
          <w:sz w:val="32"/>
          <w:szCs w:val="32"/>
        </w:rPr>
        <w:t>（一）对</w:t>
      </w:r>
      <w:r>
        <w:rPr>
          <w:rFonts w:ascii="仿宋_GB2312" w:eastAsia="仿宋_GB2312" w:hAnsi="CESI仿宋-GB18030" w:cs="CESI仿宋-GB18030" w:hint="eastAsia"/>
          <w:sz w:val="32"/>
          <w:szCs w:val="32"/>
        </w:rPr>
        <w:t>总经理、副总经理、销售经理、采购员岗位共计</w:t>
      </w:r>
      <w:r>
        <w:rPr>
          <w:rFonts w:ascii="仿宋_GB2312" w:eastAsia="仿宋_GB2312" w:hAnsi="CESI仿宋-GB18030" w:cs="CESI仿宋-GB18030" w:hint="eastAsia"/>
          <w:sz w:val="32"/>
          <w:szCs w:val="32"/>
        </w:rPr>
        <w:t>15</w:t>
      </w:r>
      <w:r>
        <w:rPr>
          <w:rFonts w:ascii="仿宋_GB2312" w:eastAsia="仿宋_GB2312" w:hAnsi="CESI仿宋-GB18030" w:cs="CESI仿宋-GB18030" w:hint="eastAsia"/>
          <w:sz w:val="32"/>
          <w:szCs w:val="32"/>
        </w:rPr>
        <w:t>人</w:t>
      </w:r>
      <w:r>
        <w:rPr>
          <w:rFonts w:ascii="仿宋_GB2312" w:eastAsia="仿宋_GB2312" w:hint="eastAsia"/>
          <w:sz w:val="32"/>
          <w:szCs w:val="32"/>
        </w:rPr>
        <w:t>实行不定时工作制。</w:t>
      </w:r>
    </w:p>
    <w:p w:rsidR="000118E0" w:rsidRDefault="00B025AA">
      <w:pPr>
        <w:spacing w:line="600" w:lineRule="exact"/>
        <w:ind w:firstLine="640"/>
        <w:rPr>
          <w:rFonts w:ascii="仿宋_GB2312" w:eastAsia="仿宋_GB2312"/>
          <w:sz w:val="32"/>
          <w:szCs w:val="32"/>
        </w:rPr>
      </w:pPr>
      <w:r>
        <w:rPr>
          <w:rFonts w:ascii="仿宋_GB2312" w:eastAsia="仿宋_GB2312" w:hint="eastAsia"/>
          <w:sz w:val="32"/>
          <w:szCs w:val="32"/>
        </w:rPr>
        <w:t>（二）对综合部维修员工作岗位共计</w:t>
      </w:r>
      <w:r>
        <w:rPr>
          <w:rFonts w:ascii="仿宋_GB2312" w:eastAsia="仿宋_GB2312" w:hint="eastAsia"/>
          <w:sz w:val="32"/>
          <w:szCs w:val="32"/>
        </w:rPr>
        <w:t>5</w:t>
      </w:r>
      <w:r>
        <w:rPr>
          <w:rFonts w:ascii="仿宋_GB2312" w:eastAsia="仿宋_GB2312" w:hint="eastAsia"/>
          <w:sz w:val="32"/>
          <w:szCs w:val="32"/>
        </w:rPr>
        <w:t>人实行以年为周期的综合计算工时工作制。</w:t>
      </w:r>
    </w:p>
    <w:p w:rsidR="000118E0" w:rsidRDefault="00B025AA">
      <w:pPr>
        <w:spacing w:line="600" w:lineRule="exact"/>
        <w:ind w:firstLine="640"/>
        <w:rPr>
          <w:rFonts w:ascii="仿宋_GB2312" w:eastAsia="仿宋_GB2312"/>
          <w:sz w:val="32"/>
          <w:szCs w:val="32"/>
        </w:rPr>
      </w:pPr>
      <w:r>
        <w:rPr>
          <w:rFonts w:ascii="仿宋_GB2312" w:eastAsia="仿宋_GB2312" w:hint="eastAsia"/>
          <w:sz w:val="32"/>
          <w:szCs w:val="32"/>
        </w:rPr>
        <w:t>（三）注意事项</w:t>
      </w:r>
    </w:p>
    <w:p w:rsidR="000118E0" w:rsidRDefault="00B025AA">
      <w:pPr>
        <w:spacing w:line="600" w:lineRule="exact"/>
        <w:ind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对执行不定时工作制的员工，你单位</w:t>
      </w:r>
      <w:r>
        <w:rPr>
          <w:rFonts w:ascii="仿宋_GB2312" w:eastAsia="仿宋_GB2312" w:hAnsi="宋体"/>
          <w:sz w:val="32"/>
          <w:szCs w:val="32"/>
        </w:rPr>
        <w:t>在保障职工身体健</w:t>
      </w:r>
      <w:r>
        <w:rPr>
          <w:rFonts w:ascii="仿宋_GB2312" w:eastAsia="仿宋_GB2312" w:hAnsi="宋体"/>
          <w:sz w:val="32"/>
          <w:szCs w:val="32"/>
        </w:rPr>
        <w:t>康并充分听取职工意见的基础上</w:t>
      </w:r>
      <w:r>
        <w:rPr>
          <w:rFonts w:ascii="仿宋_GB2312" w:eastAsia="仿宋_GB2312" w:hAnsi="宋体" w:hint="eastAsia"/>
          <w:sz w:val="32"/>
          <w:szCs w:val="32"/>
        </w:rPr>
        <w:t>，</w:t>
      </w:r>
      <w:r>
        <w:rPr>
          <w:rFonts w:ascii="仿宋_GB2312" w:eastAsia="仿宋_GB2312" w:hint="eastAsia"/>
          <w:sz w:val="32"/>
          <w:szCs w:val="32"/>
        </w:rPr>
        <w:t>可</w:t>
      </w:r>
      <w:r>
        <w:rPr>
          <w:rFonts w:ascii="仿宋_GB2312" w:eastAsia="仿宋_GB2312" w:hAnsi="宋体"/>
          <w:sz w:val="32"/>
          <w:szCs w:val="32"/>
        </w:rPr>
        <w:t>采用集中工作、集中休息、轮休调休、弹性工作等</w:t>
      </w:r>
      <w:r>
        <w:rPr>
          <w:rFonts w:ascii="仿宋_GB2312" w:eastAsia="仿宋_GB2312" w:hint="eastAsia"/>
          <w:sz w:val="32"/>
          <w:szCs w:val="32"/>
        </w:rPr>
        <w:t>适当方式，确保职工的休息休假权</w:t>
      </w:r>
      <w:r>
        <w:rPr>
          <w:rFonts w:ascii="仿宋_GB2312" w:eastAsia="仿宋_GB2312" w:hAnsi="宋体"/>
          <w:sz w:val="32"/>
          <w:szCs w:val="32"/>
        </w:rPr>
        <w:t>和工作任务</w:t>
      </w:r>
      <w:r>
        <w:rPr>
          <w:rFonts w:ascii="仿宋_GB2312" w:eastAsia="仿宋_GB2312" w:hAnsi="宋体" w:hint="eastAsia"/>
          <w:sz w:val="32"/>
          <w:szCs w:val="32"/>
        </w:rPr>
        <w:t>的</w:t>
      </w:r>
      <w:r>
        <w:rPr>
          <w:rFonts w:ascii="仿宋_GB2312" w:eastAsia="仿宋_GB2312" w:hAnsi="宋体"/>
          <w:sz w:val="32"/>
          <w:szCs w:val="32"/>
        </w:rPr>
        <w:t>完成</w:t>
      </w:r>
      <w:r>
        <w:rPr>
          <w:rFonts w:ascii="仿宋_GB2312" w:eastAsia="仿宋_GB2312" w:hAnsi="宋体" w:hint="eastAsia"/>
          <w:sz w:val="32"/>
          <w:szCs w:val="32"/>
        </w:rPr>
        <w:t>。</w:t>
      </w:r>
    </w:p>
    <w:p w:rsidR="000118E0" w:rsidRDefault="00B025AA">
      <w:pPr>
        <w:spacing w:line="600" w:lineRule="exact"/>
        <w:ind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你单位实行综合计算工时工作制的职工，在综合计算周期内</w:t>
      </w:r>
      <w:r>
        <w:rPr>
          <w:rFonts w:ascii="仿宋_GB2312" w:eastAsia="仿宋_GB2312"/>
          <w:sz w:val="32"/>
          <w:szCs w:val="32"/>
        </w:rPr>
        <w:t>平均日工作时间和平均周工作时间应与法定标准工作时间</w:t>
      </w:r>
      <w:r>
        <w:rPr>
          <w:rFonts w:ascii="仿宋_GB2312" w:eastAsia="仿宋_GB2312" w:hint="eastAsia"/>
          <w:sz w:val="32"/>
          <w:szCs w:val="32"/>
        </w:rPr>
        <w:t>基</w:t>
      </w:r>
      <w:r>
        <w:rPr>
          <w:rFonts w:ascii="仿宋_GB2312" w:eastAsia="仿宋_GB2312"/>
          <w:sz w:val="32"/>
          <w:szCs w:val="32"/>
        </w:rPr>
        <w:t>本相同</w:t>
      </w:r>
      <w:r>
        <w:rPr>
          <w:rFonts w:ascii="仿宋_GB2312" w:eastAsia="仿宋_GB2312" w:hint="eastAsia"/>
          <w:sz w:val="32"/>
          <w:szCs w:val="32"/>
        </w:rPr>
        <w:t>。</w:t>
      </w:r>
    </w:p>
    <w:p w:rsidR="000118E0" w:rsidRDefault="00B025AA">
      <w:pPr>
        <w:spacing w:line="600" w:lineRule="exact"/>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你单位在收到批复后，应将批复决定在本单位公示，公示期不少于</w:t>
      </w:r>
      <w:r>
        <w:rPr>
          <w:rFonts w:ascii="仿宋_GB2312" w:eastAsia="仿宋_GB2312" w:hint="eastAsia"/>
          <w:sz w:val="32"/>
          <w:szCs w:val="32"/>
        </w:rPr>
        <w:t>7</w:t>
      </w:r>
      <w:r>
        <w:rPr>
          <w:rFonts w:ascii="仿宋_GB2312" w:eastAsia="仿宋_GB2312" w:hint="eastAsia"/>
          <w:sz w:val="32"/>
          <w:szCs w:val="32"/>
        </w:rPr>
        <w:t>个工作日。</w:t>
      </w:r>
    </w:p>
    <w:p w:rsidR="000118E0" w:rsidRDefault="00B025AA">
      <w:pPr>
        <w:spacing w:line="600" w:lineRule="exact"/>
        <w:ind w:firstLine="640"/>
        <w:rPr>
          <w:rFonts w:ascii="仿宋_GB2312" w:eastAsia="仿宋_GB2312"/>
          <w:sz w:val="32"/>
          <w:szCs w:val="32"/>
        </w:rPr>
      </w:pPr>
      <w:r>
        <w:rPr>
          <w:rFonts w:ascii="仿宋_GB2312" w:eastAsia="仿宋_GB2312" w:hint="eastAsia"/>
          <w:sz w:val="32"/>
          <w:szCs w:val="32"/>
        </w:rPr>
        <w:lastRenderedPageBreak/>
        <w:t>4.</w:t>
      </w:r>
      <w:r>
        <w:rPr>
          <w:rFonts w:ascii="仿宋_GB2312" w:eastAsia="仿宋_GB2312" w:hint="eastAsia"/>
          <w:sz w:val="32"/>
          <w:szCs w:val="32"/>
        </w:rPr>
        <w:t>你单位要建立职工工时登记制度，如实记录职工工作时间情况。</w:t>
      </w:r>
    </w:p>
    <w:p w:rsidR="000118E0" w:rsidRDefault="00B025AA">
      <w:pPr>
        <w:spacing w:line="580" w:lineRule="exact"/>
        <w:ind w:firstLine="640"/>
        <w:rPr>
          <w:rFonts w:ascii="仿宋_GB2312" w:eastAsia="仿宋_GB2312" w:hAnsi="CESI仿宋-GB18030" w:cs="CESI仿宋-GB18030"/>
          <w:sz w:val="32"/>
          <w:szCs w:val="32"/>
        </w:rPr>
      </w:pPr>
      <w:r>
        <w:rPr>
          <w:rFonts w:ascii="仿宋_GB2312" w:eastAsia="仿宋_GB2312" w:hAnsi="CESI仿宋-GB18030" w:cs="CESI仿宋-GB18030" w:hint="eastAsia"/>
          <w:sz w:val="32"/>
          <w:szCs w:val="32"/>
        </w:rPr>
        <w:t>5.</w:t>
      </w:r>
      <w:r>
        <w:rPr>
          <w:rFonts w:ascii="仿宋_GB2312" w:eastAsia="仿宋_GB2312" w:hAnsi="CESI仿宋-GB18030" w:cs="CESI仿宋-GB18030" w:hint="eastAsia"/>
          <w:sz w:val="32"/>
          <w:szCs w:val="32"/>
        </w:rPr>
        <w:t>本批复有效期两年，即</w:t>
      </w:r>
      <w:r>
        <w:rPr>
          <w:rFonts w:ascii="仿宋_GB2312" w:eastAsia="仿宋_GB2312" w:hAnsi="CESI仿宋-GB18030" w:cs="CESI仿宋-GB18030" w:hint="eastAsia"/>
          <w:sz w:val="32"/>
          <w:szCs w:val="32"/>
        </w:rPr>
        <w:t>2021</w:t>
      </w:r>
      <w:r>
        <w:rPr>
          <w:rFonts w:ascii="仿宋_GB2312" w:eastAsia="仿宋_GB2312" w:hAnsi="CESI仿宋-GB18030" w:cs="CESI仿宋-GB18030" w:hint="eastAsia"/>
          <w:sz w:val="32"/>
          <w:szCs w:val="32"/>
        </w:rPr>
        <w:t>年</w:t>
      </w:r>
      <w:r>
        <w:rPr>
          <w:rFonts w:ascii="仿宋_GB2312" w:eastAsia="仿宋_GB2312" w:hAnsi="CESI仿宋-GB18030" w:cs="CESI仿宋-GB18030" w:hint="eastAsia"/>
          <w:sz w:val="32"/>
          <w:szCs w:val="32"/>
        </w:rPr>
        <w:t>7</w:t>
      </w:r>
      <w:r>
        <w:rPr>
          <w:rFonts w:ascii="仿宋_GB2312" w:eastAsia="仿宋_GB2312" w:hAnsi="CESI仿宋-GB18030" w:cs="CESI仿宋-GB18030" w:hint="eastAsia"/>
          <w:sz w:val="32"/>
          <w:szCs w:val="32"/>
        </w:rPr>
        <w:t>月</w:t>
      </w:r>
      <w:r w:rsidR="000E5829">
        <w:rPr>
          <w:rFonts w:ascii="仿宋_GB2312" w:eastAsia="仿宋_GB2312" w:hAnsi="CESI仿宋-GB18030" w:cs="CESI仿宋-GB18030" w:hint="eastAsia"/>
          <w:sz w:val="32"/>
          <w:szCs w:val="32"/>
        </w:rPr>
        <w:t>16</w:t>
      </w:r>
      <w:r>
        <w:rPr>
          <w:rFonts w:ascii="仿宋_GB2312" w:eastAsia="仿宋_GB2312" w:hAnsi="CESI仿宋-GB18030" w:cs="CESI仿宋-GB18030" w:hint="eastAsia"/>
          <w:sz w:val="32"/>
          <w:szCs w:val="32"/>
        </w:rPr>
        <w:t>日至</w:t>
      </w:r>
      <w:r>
        <w:rPr>
          <w:rFonts w:ascii="仿宋_GB2312" w:eastAsia="仿宋_GB2312" w:hAnsi="CESI仿宋-GB18030" w:cs="CESI仿宋-GB18030" w:hint="eastAsia"/>
          <w:sz w:val="32"/>
          <w:szCs w:val="32"/>
        </w:rPr>
        <w:t>2023</w:t>
      </w:r>
      <w:r>
        <w:rPr>
          <w:rFonts w:ascii="仿宋_GB2312" w:eastAsia="仿宋_GB2312" w:hAnsi="CESI仿宋-GB18030" w:cs="CESI仿宋-GB18030" w:hint="eastAsia"/>
          <w:sz w:val="32"/>
          <w:szCs w:val="32"/>
        </w:rPr>
        <w:t>年</w:t>
      </w:r>
      <w:r>
        <w:rPr>
          <w:rFonts w:ascii="仿宋_GB2312" w:eastAsia="仿宋_GB2312" w:hAnsi="CESI仿宋-GB18030" w:cs="CESI仿宋-GB18030" w:hint="eastAsia"/>
          <w:sz w:val="32"/>
          <w:szCs w:val="32"/>
        </w:rPr>
        <w:t>7</w:t>
      </w:r>
      <w:r>
        <w:rPr>
          <w:rFonts w:ascii="仿宋_GB2312" w:eastAsia="仿宋_GB2312" w:hAnsi="CESI仿宋-GB18030" w:cs="CESI仿宋-GB18030" w:hint="eastAsia"/>
          <w:sz w:val="32"/>
          <w:szCs w:val="32"/>
        </w:rPr>
        <w:t>月</w:t>
      </w:r>
      <w:r w:rsidR="000E5829">
        <w:rPr>
          <w:rFonts w:ascii="仿宋_GB2312" w:eastAsia="仿宋_GB2312" w:hAnsi="CESI仿宋-GB18030" w:cs="CESI仿宋-GB18030" w:hint="eastAsia"/>
          <w:sz w:val="32"/>
          <w:szCs w:val="32"/>
        </w:rPr>
        <w:t>15</w:t>
      </w:r>
      <w:r>
        <w:rPr>
          <w:rFonts w:ascii="仿宋_GB2312" w:eastAsia="仿宋_GB2312" w:hAnsi="CESI仿宋-GB18030" w:cs="CESI仿宋-GB18030" w:hint="eastAsia"/>
          <w:sz w:val="32"/>
          <w:szCs w:val="32"/>
        </w:rPr>
        <w:t>日。到期后若仍需执行，应在期限届满前</w:t>
      </w:r>
      <w:r>
        <w:rPr>
          <w:rFonts w:ascii="仿宋_GB2312" w:eastAsia="仿宋_GB2312" w:hAnsi="CESI仿宋-GB18030" w:cs="CESI仿宋-GB18030" w:hint="eastAsia"/>
          <w:sz w:val="32"/>
          <w:szCs w:val="32"/>
        </w:rPr>
        <w:t>30</w:t>
      </w:r>
      <w:r>
        <w:rPr>
          <w:rFonts w:ascii="仿宋_GB2312" w:eastAsia="仿宋_GB2312" w:hAnsi="CESI仿宋-GB18030" w:cs="CESI仿宋-GB18030" w:hint="eastAsia"/>
          <w:sz w:val="32"/>
          <w:szCs w:val="32"/>
        </w:rPr>
        <w:t>日重新申报。</w:t>
      </w:r>
    </w:p>
    <w:p w:rsidR="000118E0" w:rsidRDefault="00B025AA">
      <w:pPr>
        <w:spacing w:line="580" w:lineRule="exact"/>
        <w:ind w:firstLine="640"/>
        <w:rPr>
          <w:rFonts w:ascii="仿宋_GB2312" w:eastAsia="仿宋_GB2312" w:hAnsi="CESI黑体-GB13000" w:cs="CESI黑体-GB13000"/>
          <w:sz w:val="32"/>
          <w:szCs w:val="32"/>
        </w:rPr>
      </w:pPr>
      <w:r>
        <w:rPr>
          <w:rFonts w:ascii="仿宋_GB2312" w:eastAsia="仿宋_GB2312" w:hAnsi="CESI黑体-GB13000" w:cs="CESI黑体-GB13000" w:hint="eastAsia"/>
          <w:sz w:val="32"/>
          <w:szCs w:val="32"/>
        </w:rPr>
        <w:t>二、不予许可你单位部分岗位实行综合计算工时工作制</w:t>
      </w:r>
    </w:p>
    <w:p w:rsidR="000118E0" w:rsidRDefault="00B025AA">
      <w:pPr>
        <w:spacing w:line="580" w:lineRule="exact"/>
        <w:ind w:firstLine="640"/>
        <w:rPr>
          <w:rFonts w:ascii="仿宋_GB2312" w:eastAsia="仿宋_GB2312" w:hAnsi="CESI仿宋-GB18030" w:cs="CESI仿宋-GB18030"/>
          <w:sz w:val="32"/>
          <w:szCs w:val="32"/>
        </w:rPr>
      </w:pPr>
      <w:r>
        <w:rPr>
          <w:rFonts w:ascii="仿宋_GB2312" w:eastAsia="仿宋_GB2312" w:hAnsi="CESI仿宋-GB18030" w:cs="CESI仿宋-GB18030" w:hint="eastAsia"/>
          <w:sz w:val="32"/>
          <w:szCs w:val="32"/>
        </w:rPr>
        <w:t>《劳动法》第</w:t>
      </w:r>
      <w:r>
        <w:rPr>
          <w:rFonts w:ascii="仿宋_GB2312" w:eastAsia="仿宋_GB2312" w:hAnsi="CESI仿宋-GB18030" w:cs="CESI仿宋-GB18030" w:hint="eastAsia"/>
          <w:sz w:val="32"/>
          <w:szCs w:val="32"/>
        </w:rPr>
        <w:t>39</w:t>
      </w:r>
      <w:r>
        <w:rPr>
          <w:rFonts w:ascii="仿宋_GB2312" w:eastAsia="仿宋_GB2312" w:hAnsi="CESI仿宋-GB18030" w:cs="CESI仿宋-GB18030" w:hint="eastAsia"/>
          <w:sz w:val="32"/>
          <w:szCs w:val="32"/>
        </w:rPr>
        <w:t>条规定“企业因生产特点不能实行本法第</w:t>
      </w:r>
      <w:r>
        <w:rPr>
          <w:rFonts w:ascii="仿宋_GB2312" w:eastAsia="仿宋_GB2312" w:hAnsi="CESI仿宋-GB18030" w:cs="CESI仿宋-GB18030" w:hint="eastAsia"/>
          <w:sz w:val="32"/>
          <w:szCs w:val="32"/>
        </w:rPr>
        <w:t>36</w:t>
      </w:r>
      <w:r>
        <w:rPr>
          <w:rFonts w:ascii="仿宋_GB2312" w:eastAsia="仿宋_GB2312" w:hAnsi="CESI仿宋-GB18030" w:cs="CESI仿宋-GB18030" w:hint="eastAsia"/>
          <w:sz w:val="32"/>
          <w:szCs w:val="32"/>
        </w:rPr>
        <w:t>条、第</w:t>
      </w:r>
      <w:r>
        <w:rPr>
          <w:rFonts w:ascii="仿宋_GB2312" w:eastAsia="仿宋_GB2312" w:hAnsi="CESI仿宋-GB18030" w:cs="CESI仿宋-GB18030" w:hint="eastAsia"/>
          <w:sz w:val="32"/>
          <w:szCs w:val="32"/>
        </w:rPr>
        <w:t>38</w:t>
      </w:r>
      <w:r>
        <w:rPr>
          <w:rFonts w:ascii="仿宋_GB2312" w:eastAsia="仿宋_GB2312" w:hAnsi="CESI仿宋-GB18030" w:cs="CESI仿宋-GB18030" w:hint="eastAsia"/>
          <w:sz w:val="32"/>
          <w:szCs w:val="32"/>
        </w:rPr>
        <w:t>条规定的</w:t>
      </w:r>
      <w:r>
        <w:rPr>
          <w:rFonts w:ascii="仿宋_GB2312" w:eastAsia="仿宋_GB2312" w:hAnsi="CESI仿宋-GB18030" w:cs="CESI仿宋-GB18030" w:hint="eastAsia"/>
          <w:sz w:val="32"/>
          <w:szCs w:val="32"/>
        </w:rPr>
        <w:t>,</w:t>
      </w:r>
      <w:r>
        <w:rPr>
          <w:rFonts w:ascii="仿宋_GB2312" w:eastAsia="仿宋_GB2312" w:hAnsi="CESI仿宋-GB18030" w:cs="CESI仿宋-GB18030" w:hint="eastAsia"/>
          <w:sz w:val="32"/>
          <w:szCs w:val="32"/>
        </w:rPr>
        <w:t>经劳动行政部门批准</w:t>
      </w:r>
      <w:r>
        <w:rPr>
          <w:rFonts w:ascii="仿宋_GB2312" w:eastAsia="仿宋_GB2312" w:hAnsi="CESI仿宋-GB18030" w:cs="CESI仿宋-GB18030" w:hint="eastAsia"/>
          <w:sz w:val="32"/>
          <w:szCs w:val="32"/>
        </w:rPr>
        <w:t>,</w:t>
      </w:r>
      <w:r>
        <w:rPr>
          <w:rFonts w:ascii="仿宋_GB2312" w:eastAsia="仿宋_GB2312" w:hAnsi="CESI仿宋-GB18030" w:cs="CESI仿宋-GB18030" w:hint="eastAsia"/>
          <w:sz w:val="32"/>
          <w:szCs w:val="32"/>
        </w:rPr>
        <w:t>可以实行其他工作和休息办法。”《关于企业实行不定时工作制和综合计算工时工作制的审批办法》（劳部发</w:t>
      </w:r>
      <w:r>
        <w:rPr>
          <w:rFonts w:ascii="仿宋_GB2312" w:eastAsia="仿宋_GB2312" w:hAnsi="CESI仿宋-GB18030" w:cs="CESI仿宋-GB18030" w:hint="eastAsia"/>
          <w:sz w:val="32"/>
          <w:szCs w:val="32"/>
        </w:rPr>
        <w:t>[1994]503</w:t>
      </w:r>
      <w:r>
        <w:rPr>
          <w:rFonts w:ascii="仿宋_GB2312" w:eastAsia="仿宋_GB2312" w:hAnsi="CESI仿宋-GB18030" w:cs="CESI仿宋-GB18030" w:hint="eastAsia"/>
          <w:sz w:val="32"/>
          <w:szCs w:val="32"/>
        </w:rPr>
        <w:t>号）第五条规定：企业对符合下列条件之一的职工，可实行综合计算工时工作制，即分别以周、月、季、年等为周期，综合计算工作时间，但其平均日工作时间和平均周工作时间应与法定标准工作时间基本相同。（一）交通、铁路、邮电、水运、航空、渔业等行业中因工作性质特殊，需</w:t>
      </w:r>
      <w:r>
        <w:rPr>
          <w:rFonts w:ascii="仿宋_GB2312" w:eastAsia="仿宋_GB2312" w:hAnsi="CESI仿宋-GB18030" w:cs="CESI仿宋-GB18030" w:hint="eastAsia"/>
          <w:sz w:val="32"/>
          <w:szCs w:val="32"/>
        </w:rPr>
        <w:t>连续作业的职工</w:t>
      </w:r>
      <w:r>
        <w:rPr>
          <w:rFonts w:ascii="仿宋_GB2312" w:eastAsia="仿宋_GB2312" w:hAnsi="CESI仿宋-GB18030" w:cs="CESI仿宋-GB18030" w:hint="eastAsia"/>
          <w:sz w:val="32"/>
          <w:szCs w:val="32"/>
        </w:rPr>
        <w:t xml:space="preserve">; </w:t>
      </w:r>
      <w:r>
        <w:rPr>
          <w:rFonts w:ascii="仿宋_GB2312" w:eastAsia="仿宋_GB2312" w:hAnsi="CESI仿宋-GB18030" w:cs="CESI仿宋-GB18030" w:hint="eastAsia"/>
          <w:sz w:val="32"/>
          <w:szCs w:val="32"/>
        </w:rPr>
        <w:t>（二）地质及资源勘探、建筑、制盐、制糖、旅游等受季节和自然条件限制的行业的部分职工</w:t>
      </w:r>
      <w:r>
        <w:rPr>
          <w:rFonts w:ascii="仿宋_GB2312" w:eastAsia="仿宋_GB2312" w:hAnsi="CESI仿宋-GB18030" w:cs="CESI仿宋-GB18030" w:hint="eastAsia"/>
          <w:sz w:val="32"/>
          <w:szCs w:val="32"/>
        </w:rPr>
        <w:t xml:space="preserve">; </w:t>
      </w:r>
      <w:r>
        <w:rPr>
          <w:rFonts w:ascii="仿宋_GB2312" w:eastAsia="仿宋_GB2312" w:hAnsi="CESI仿宋-GB18030" w:cs="CESI仿宋-GB18030" w:hint="eastAsia"/>
          <w:sz w:val="32"/>
          <w:szCs w:val="32"/>
        </w:rPr>
        <w:t>（三）其他适合实行综合计算工时工作制的职工。</w:t>
      </w:r>
    </w:p>
    <w:p w:rsidR="000118E0" w:rsidRDefault="00B025AA">
      <w:pPr>
        <w:spacing w:line="580" w:lineRule="exact"/>
        <w:ind w:firstLine="640"/>
        <w:rPr>
          <w:rFonts w:ascii="仿宋_GB2312" w:eastAsia="仿宋_GB2312"/>
        </w:rPr>
      </w:pPr>
      <w:r>
        <w:rPr>
          <w:rFonts w:ascii="仿宋_GB2312" w:eastAsia="仿宋_GB2312" w:hAnsi="CESI仿宋-GB18030" w:cs="CESI仿宋-GB18030" w:hint="eastAsia"/>
          <w:sz w:val="32"/>
          <w:szCs w:val="32"/>
        </w:rPr>
        <w:t>经审查，你单位申请前厅部、客房部服务、客房部保洁、餐饮部厨房、餐饮部前台、综合部保安、财务部收银等工作岗位情形不符合上述法律规定，据此不予行政许可。</w:t>
      </w:r>
    </w:p>
    <w:p w:rsidR="000118E0" w:rsidRDefault="00B025AA">
      <w:pPr>
        <w:spacing w:line="560" w:lineRule="exact"/>
        <w:ind w:firstLine="640"/>
        <w:rPr>
          <w:rFonts w:ascii="仿宋_GB2312" w:eastAsia="仿宋_GB2312"/>
          <w:sz w:val="32"/>
          <w:szCs w:val="32"/>
        </w:rPr>
      </w:pPr>
      <w:r>
        <w:rPr>
          <w:rFonts w:ascii="仿宋_GB2312" w:eastAsia="仿宋_GB2312" w:hint="eastAsia"/>
          <w:sz w:val="32"/>
          <w:szCs w:val="32"/>
        </w:rPr>
        <w:t>如不服本决定，可在收到书面决定书之日起</w:t>
      </w:r>
      <w:r>
        <w:rPr>
          <w:rFonts w:ascii="仿宋_GB2312" w:eastAsia="仿宋_GB2312" w:hint="eastAsia"/>
          <w:sz w:val="32"/>
          <w:szCs w:val="32"/>
        </w:rPr>
        <w:t>60</w:t>
      </w:r>
      <w:r>
        <w:rPr>
          <w:rFonts w:ascii="仿宋_GB2312" w:eastAsia="仿宋_GB2312" w:hint="eastAsia"/>
          <w:sz w:val="32"/>
          <w:szCs w:val="32"/>
        </w:rPr>
        <w:t>日内向德阳市人民政府或者四川省人力资源和社会保障厅申请行政复议，或者在</w:t>
      </w:r>
      <w:r>
        <w:rPr>
          <w:rFonts w:ascii="仿宋_GB2312" w:eastAsia="仿宋_GB2312" w:hint="eastAsia"/>
          <w:sz w:val="32"/>
          <w:szCs w:val="32"/>
        </w:rPr>
        <w:t>6</w:t>
      </w:r>
      <w:r>
        <w:rPr>
          <w:rFonts w:ascii="仿宋_GB2312" w:eastAsia="仿宋_GB2312" w:hint="eastAsia"/>
          <w:sz w:val="32"/>
          <w:szCs w:val="32"/>
        </w:rPr>
        <w:t>个月内向德阳市旌阳区人民法院提起行政诉讼。</w:t>
      </w:r>
    </w:p>
    <w:p w:rsidR="000118E0" w:rsidRDefault="000118E0">
      <w:pPr>
        <w:spacing w:line="580" w:lineRule="exact"/>
        <w:ind w:firstLine="640"/>
        <w:rPr>
          <w:rFonts w:ascii="仿宋_GB2312" w:eastAsia="仿宋_GB2312" w:hAnsi="CESI仿宋-GB18030" w:cs="CESI仿宋-GB18030"/>
          <w:sz w:val="32"/>
          <w:szCs w:val="32"/>
        </w:rPr>
      </w:pPr>
    </w:p>
    <w:p w:rsidR="000118E0" w:rsidRDefault="000118E0">
      <w:pPr>
        <w:spacing w:line="580" w:lineRule="exact"/>
        <w:ind w:firstLine="640"/>
        <w:rPr>
          <w:rFonts w:ascii="仿宋_GB2312" w:eastAsia="仿宋_GB2312" w:hAnsi="CESI仿宋-GB18030" w:cs="CESI仿宋-GB18030"/>
          <w:sz w:val="32"/>
          <w:szCs w:val="32"/>
        </w:rPr>
      </w:pPr>
    </w:p>
    <w:p w:rsidR="000118E0" w:rsidRDefault="00B025AA">
      <w:pPr>
        <w:spacing w:line="580" w:lineRule="exact"/>
        <w:ind w:firstLine="3520"/>
        <w:rPr>
          <w:rFonts w:ascii="仿宋_GB2312" w:eastAsia="仿宋_GB2312" w:hAnsi="CESI仿宋-GB18030" w:cs="CESI仿宋-GB18030"/>
          <w:sz w:val="32"/>
          <w:szCs w:val="32"/>
        </w:rPr>
      </w:pPr>
      <w:r>
        <w:rPr>
          <w:rFonts w:ascii="仿宋_GB2312" w:eastAsia="仿宋_GB2312" w:hAnsi="CESI仿宋-GB18030" w:cs="CESI仿宋-GB18030" w:hint="eastAsia"/>
          <w:sz w:val="32"/>
          <w:szCs w:val="32"/>
        </w:rPr>
        <w:lastRenderedPageBreak/>
        <w:t xml:space="preserve">    </w:t>
      </w:r>
      <w:r>
        <w:rPr>
          <w:rFonts w:ascii="仿宋_GB2312" w:eastAsia="仿宋_GB2312" w:hAnsi="CESI仿宋-GB18030" w:cs="CESI仿宋-GB18030" w:hint="eastAsia"/>
          <w:sz w:val="32"/>
          <w:szCs w:val="32"/>
        </w:rPr>
        <w:t>德阳市人力资源和社会保障局</w:t>
      </w:r>
    </w:p>
    <w:p w:rsidR="000118E0" w:rsidRDefault="00B025AA">
      <w:pPr>
        <w:spacing w:line="580" w:lineRule="exact"/>
        <w:ind w:firstLine="640"/>
        <w:rPr>
          <w:rFonts w:ascii="仿宋_GB2312" w:eastAsia="仿宋_GB2312" w:hAnsi="CESI仿宋-GB18030" w:cs="CESI仿宋-GB18030"/>
          <w:sz w:val="32"/>
          <w:szCs w:val="32"/>
        </w:rPr>
      </w:pPr>
      <w:r>
        <w:rPr>
          <w:rFonts w:ascii="仿宋_GB2312" w:eastAsia="仿宋_GB2312" w:hAnsi="CESI仿宋-GB18030" w:cs="CESI仿宋-GB18030" w:hint="eastAsia"/>
          <w:sz w:val="32"/>
          <w:szCs w:val="32"/>
        </w:rPr>
        <w:t xml:space="preserve">       </w:t>
      </w:r>
      <w:r>
        <w:rPr>
          <w:rFonts w:ascii="仿宋_GB2312" w:eastAsia="仿宋_GB2312" w:hAnsi="CESI仿宋-GB18030" w:cs="CESI仿宋-GB18030" w:hint="eastAsia"/>
          <w:sz w:val="32"/>
          <w:szCs w:val="32"/>
        </w:rPr>
        <w:t xml:space="preserve">                    2021</w:t>
      </w:r>
      <w:r>
        <w:rPr>
          <w:rFonts w:ascii="仿宋_GB2312" w:eastAsia="仿宋_GB2312" w:hAnsi="CESI仿宋-GB18030" w:cs="CESI仿宋-GB18030" w:hint="eastAsia"/>
          <w:sz w:val="32"/>
          <w:szCs w:val="32"/>
        </w:rPr>
        <w:t>年</w:t>
      </w:r>
      <w:r>
        <w:rPr>
          <w:rFonts w:ascii="仿宋_GB2312" w:eastAsia="仿宋_GB2312" w:hAnsi="CESI仿宋-GB18030" w:cs="CESI仿宋-GB18030" w:hint="eastAsia"/>
          <w:sz w:val="32"/>
          <w:szCs w:val="32"/>
        </w:rPr>
        <w:t>7</w:t>
      </w:r>
      <w:r>
        <w:rPr>
          <w:rFonts w:ascii="仿宋_GB2312" w:eastAsia="仿宋_GB2312" w:hAnsi="CESI仿宋-GB18030" w:cs="CESI仿宋-GB18030" w:hint="eastAsia"/>
          <w:sz w:val="32"/>
          <w:szCs w:val="32"/>
        </w:rPr>
        <w:t>月</w:t>
      </w:r>
      <w:r w:rsidR="000E5829">
        <w:rPr>
          <w:rFonts w:ascii="仿宋_GB2312" w:eastAsia="仿宋_GB2312" w:hAnsi="CESI仿宋-GB18030" w:cs="CESI仿宋-GB18030" w:hint="eastAsia"/>
          <w:sz w:val="32"/>
          <w:szCs w:val="32"/>
        </w:rPr>
        <w:t>15</w:t>
      </w:r>
      <w:r>
        <w:rPr>
          <w:rFonts w:ascii="仿宋_GB2312" w:eastAsia="仿宋_GB2312" w:hAnsi="CESI仿宋-GB18030" w:cs="CESI仿宋-GB18030" w:hint="eastAsia"/>
          <w:sz w:val="32"/>
          <w:szCs w:val="32"/>
        </w:rPr>
        <w:t>日</w:t>
      </w:r>
    </w:p>
    <w:sectPr w:rsidR="000118E0" w:rsidSect="000118E0">
      <w:pgSz w:w="11906" w:h="16838"/>
      <w:pgMar w:top="1417" w:right="1588" w:bottom="141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25AA" w:rsidRDefault="00B025AA" w:rsidP="000E5829">
      <w:r>
        <w:separator/>
      </w:r>
    </w:p>
  </w:endnote>
  <w:endnote w:type="continuationSeparator" w:id="1">
    <w:p w:rsidR="00B025AA" w:rsidRDefault="00B025AA" w:rsidP="000E58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ESI仿宋-GB18030">
    <w:altName w:val="å¾®è½¯éé»"/>
    <w:charset w:val="34"/>
    <w:family w:val="auto"/>
    <w:pitch w:val="default"/>
    <w:sig w:usb0="00000000" w:usb1="38C77CFA" w:usb2="00000016" w:usb3="00000000" w:csb0="0004000F" w:csb1="00000000"/>
  </w:font>
  <w:font w:name="CESI黑体-GB13000">
    <w:altName w:val="å¾®è½¯éé»"/>
    <w:charset w:val="34"/>
    <w:family w:val="auto"/>
    <w:pitch w:val="default"/>
    <w:sig w:usb0="00000000" w:usb1="38CF7CF8"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25AA" w:rsidRDefault="00B025AA" w:rsidP="000E5829">
      <w:r>
        <w:separator/>
      </w:r>
    </w:p>
  </w:footnote>
  <w:footnote w:type="continuationSeparator" w:id="1">
    <w:p w:rsidR="00B025AA" w:rsidRDefault="00B025AA" w:rsidP="000E58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000000"/>
    <w:multiLevelType w:val="hybridMultilevel"/>
    <w:tmpl w:val="14320516"/>
    <w:lvl w:ilvl="0" w:tplc="58E4A592">
      <w:start w:val="1"/>
      <w:numFmt w:val="chineseCounting"/>
      <w:suff w:val="nothing"/>
      <w:lvlText w:val="%1、"/>
      <w:lvlJc w:val="left"/>
      <w:rPr>
        <w:rFonts w:hint="eastAsia"/>
      </w:rPr>
    </w:lvl>
    <w:lvl w:ilvl="1" w:tplc="64360108">
      <w:numFmt w:val="none"/>
      <w:lvlText w:val=""/>
      <w:lvlJc w:val="left"/>
      <w:pPr>
        <w:tabs>
          <w:tab w:val="num" w:pos="360"/>
        </w:tabs>
      </w:pPr>
    </w:lvl>
    <w:lvl w:ilvl="2" w:tplc="11E008AE">
      <w:numFmt w:val="none"/>
      <w:lvlText w:val=""/>
      <w:lvlJc w:val="left"/>
      <w:pPr>
        <w:tabs>
          <w:tab w:val="num" w:pos="360"/>
        </w:tabs>
      </w:pPr>
    </w:lvl>
    <w:lvl w:ilvl="3" w:tplc="3C4691BC">
      <w:numFmt w:val="none"/>
      <w:lvlText w:val=""/>
      <w:lvlJc w:val="left"/>
      <w:pPr>
        <w:tabs>
          <w:tab w:val="num" w:pos="360"/>
        </w:tabs>
      </w:pPr>
    </w:lvl>
    <w:lvl w:ilvl="4" w:tplc="4E42A52C">
      <w:numFmt w:val="none"/>
      <w:lvlText w:val=""/>
      <w:lvlJc w:val="left"/>
      <w:pPr>
        <w:tabs>
          <w:tab w:val="num" w:pos="360"/>
        </w:tabs>
      </w:pPr>
    </w:lvl>
    <w:lvl w:ilvl="5" w:tplc="31F63036">
      <w:numFmt w:val="none"/>
      <w:lvlText w:val=""/>
      <w:lvlJc w:val="left"/>
      <w:pPr>
        <w:tabs>
          <w:tab w:val="num" w:pos="360"/>
        </w:tabs>
      </w:pPr>
    </w:lvl>
    <w:lvl w:ilvl="6" w:tplc="F9D8883A">
      <w:numFmt w:val="none"/>
      <w:lvlText w:val=""/>
      <w:lvlJc w:val="left"/>
      <w:pPr>
        <w:tabs>
          <w:tab w:val="num" w:pos="360"/>
        </w:tabs>
      </w:pPr>
    </w:lvl>
    <w:lvl w:ilvl="7" w:tplc="AF5844E4">
      <w:numFmt w:val="none"/>
      <w:lvlText w:val=""/>
      <w:lvlJc w:val="left"/>
      <w:pPr>
        <w:tabs>
          <w:tab w:val="num" w:pos="360"/>
        </w:tabs>
      </w:pPr>
    </w:lvl>
    <w:lvl w:ilvl="8" w:tplc="33FEE0E4">
      <w:numFmt w:val="none"/>
      <w:lvlText w:val=""/>
      <w:lvlJc w:val="left"/>
      <w:pPr>
        <w:tabs>
          <w:tab w:val="num" w:pos="36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balanceSingleByteDoubleByteWidth/>
    <w:ulTrailSpace/>
    <w:adjustLineHeightInTable/>
    <w:useFELayout/>
  </w:compat>
  <w:rsids>
    <w:rsidRoot w:val="000118E0"/>
    <w:rsid w:val="000118E0"/>
    <w:rsid w:val="000E5829"/>
    <w:rsid w:val="00B025AA"/>
  </w:rsids>
  <m:mathPr>
    <m:mathFont m:val="Cambria Math"/>
    <m:brkBin m:val="before"/>
    <m:brkBinSub m:val="--"/>
    <m:smallFrac/>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118E0"/>
    <w:pPr>
      <w:jc w:val="both"/>
    </w:pPr>
    <w:rPr>
      <w:sz w:val="21"/>
      <w:szCs w:val="21"/>
    </w:rPr>
  </w:style>
  <w:style w:type="paragraph" w:styleId="4">
    <w:name w:val="heading 4"/>
    <w:basedOn w:val="a"/>
    <w:next w:val="a"/>
    <w:uiPriority w:val="10"/>
    <w:qFormat/>
    <w:rsid w:val="000118E0"/>
    <w:pPr>
      <w:spacing w:before="280" w:after="290" w:line="376" w:lineRule="auto"/>
      <w:outlineLvl w:val="3"/>
    </w:pPr>
    <w:rPr>
      <w:rFonts w:ascii="Cambria" w:hAnsi="Cambr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semiHidden/>
    <w:unhideWhenUsed/>
    <w:qFormat/>
    <w:rsid w:val="000118E0"/>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semiHidden/>
    <w:unhideWhenUsed/>
    <w:qFormat/>
    <w:rsid w:val="000118E0"/>
    <w:pPr>
      <w:pBdr>
        <w:bottom w:val="single" w:sz="6" w:space="1" w:color="000000"/>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semiHidden/>
    <w:qFormat/>
    <w:rsid w:val="000118E0"/>
    <w:rPr>
      <w:sz w:val="18"/>
      <w:szCs w:val="18"/>
    </w:rPr>
  </w:style>
  <w:style w:type="character" w:customStyle="1" w:styleId="Char">
    <w:name w:val="页脚 Char"/>
    <w:basedOn w:val="a0"/>
    <w:link w:val="a3"/>
    <w:semiHidden/>
    <w:qFormat/>
    <w:rsid w:val="000118E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155</Words>
  <Characters>889</Characters>
  <Application>Microsoft Office Word</Application>
  <DocSecurity>0</DocSecurity>
  <Lines>7</Lines>
  <Paragraphs>2</Paragraphs>
  <MMClips>0</MMClips>
  <ScaleCrop>false</ScaleCrop>
  <HeadingPairs>
    <vt:vector size="2" baseType="variant">
      <vt:variant>
        <vt:lpstr>제목</vt:lpstr>
      </vt:variant>
      <vt:variant>
        <vt:i4>1</vt:i4>
      </vt:variant>
    </vt:vector>
  </HeadingPairs>
  <TitlesOfParts>
    <vt:vector size="1" baseType="lpstr">
      <vt:lpstr>Title text</vt:lpstr>
    </vt:vector>
  </TitlesOfParts>
  <Company>Microsoft</Company>
  <LinksUpToDate>false</LinksUpToDate>
  <CharactersWithSpaces>1042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杨波琳</cp:lastModifiedBy>
  <cp:revision>4</cp:revision>
  <dcterms:created xsi:type="dcterms:W3CDTF">2021-07-15T01:18:00Z</dcterms:created>
  <dcterms:modified xsi:type="dcterms:W3CDTF">2021-07-15T01:21:00Z</dcterms:modified>
</cp:coreProperties>
</file>