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pacing w:val="15"/>
          <w:sz w:val="44"/>
          <w:szCs w:val="44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15"/>
          <w:sz w:val="44"/>
          <w:szCs w:val="44"/>
          <w:shd w:val="clear" w:color="auto" w:fill="FFFFFF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15"/>
          <w:sz w:val="44"/>
          <w:szCs w:val="44"/>
          <w:shd w:val="clear" w:color="auto" w:fill="FFFFFF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pacing w:val="15"/>
          <w:sz w:val="44"/>
          <w:szCs w:val="44"/>
          <w:shd w:val="clear" w:color="auto" w:fill="FFFFFF"/>
        </w:rPr>
        <w:t>年度德阳“英才计划”</w:t>
      </w:r>
      <w:r>
        <w:rPr>
          <w:rFonts w:hint="eastAsia" w:ascii="方正小标宋简体" w:hAnsi="方正小标宋简体" w:eastAsia="方正小标宋简体" w:cs="方正小标宋简体"/>
          <w:spacing w:val="15"/>
          <w:sz w:val="44"/>
          <w:szCs w:val="44"/>
          <w:shd w:val="clear" w:color="auto" w:fill="FFFFFF"/>
          <w:lang w:eastAsia="zh-CN"/>
        </w:rPr>
        <w:t>德阳首席技师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9" w:afterLines="20" w:line="590" w:lineRule="exact"/>
        <w:ind w:left="0" w:leftChars="0" w:right="-119"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15"/>
          <w:sz w:val="44"/>
          <w:szCs w:val="44"/>
          <w:shd w:val="clear" w:color="auto" w:fill="FFFFFF"/>
          <w:lang w:eastAsia="zh-CN"/>
        </w:rPr>
        <w:t>德阳青年工匠拟入选人员</w:t>
      </w:r>
      <w:r>
        <w:rPr>
          <w:rFonts w:hint="eastAsia" w:ascii="方正小标宋简体" w:hAnsi="方正小标宋简体" w:eastAsia="方正小标宋简体" w:cs="方正小标宋简体"/>
          <w:color w:val="auto"/>
          <w:spacing w:val="15"/>
          <w:sz w:val="44"/>
          <w:szCs w:val="44"/>
          <w:shd w:val="clear" w:color="auto" w:fill="FFFFFF"/>
        </w:rPr>
        <w:t>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eastAsia="zh-CN"/>
        </w:rPr>
        <w:t>一、德阳首席技师（</w:t>
      </w: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val="en-US" w:eastAsia="zh-CN"/>
        </w:rPr>
        <w:t>10人</w:t>
      </w: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崔兴国  东方电气集团东方电机有限公司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田代俊  东方电气集团东方汽轮机有限公司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彭谢宜  东方电气集团东方电机有限公司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胡明华  四川工程职业技术学院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田启金  四川宏发电声有限公司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邓  勇  四川爱达乐食品有限责任公司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何泽兵  广汉蜀留青韵文化发展有限责任公司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叶勇军  二重（德阳）重型装备有限公司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唐兴全  四川科新机电股份有限公司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bCs/>
          <w:color w:val="000000"/>
          <w:kern w:val="0"/>
          <w:sz w:val="32"/>
          <w:szCs w:val="32"/>
        </w:rPr>
        <w:t>谢小龙  国网四川省电力公司德阳供电公司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rPr>
          <w:rFonts w:hint="eastAsia" w:ascii="Times New Roman" w:hAnsi="Times New Roman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eastAsia="zh-CN"/>
        </w:rPr>
        <w:t>二、德阳青年工匠（</w:t>
      </w: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val="en-US" w:eastAsia="zh-CN"/>
        </w:rPr>
        <w:t>10人</w:t>
      </w: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康  雪  东方电气集团东方汽轮机有限公司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邓  昕  东方电气集团东方电机有限公司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胡志威  国网四川省电力公司德阳供电公司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周泉成  东方电气自动控制工程有限公司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申  飞  四川中烟工业有限责任公司什邡卷烟厂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肖  虎  四川宏华石油设备有限公司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spacing w:val="-16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许昌辉  中</w:t>
      </w:r>
      <w:r>
        <w:rPr>
          <w:rFonts w:hint="eastAsia" w:ascii="Times New Roman" w:hAnsi="Times New Roman" w:eastAsia="方正仿宋简体" w:cs="方正仿宋简体"/>
          <w:color w:val="000000"/>
          <w:spacing w:val="-16"/>
          <w:kern w:val="0"/>
          <w:sz w:val="32"/>
          <w:szCs w:val="32"/>
        </w:rPr>
        <w:t>国石油化工股份有限公司西南油气分公司采气一厂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李  谦  四川凌峰航空液压机械有限公司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向海林  二重（德阳）重型装备有限公司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方正仿宋简体" w:cs="方正仿宋简体"/>
          <w:sz w:val="32"/>
          <w:szCs w:val="32"/>
        </w:rPr>
      </w:pPr>
      <w:r>
        <w:rPr>
          <w:rFonts w:hint="eastAsia" w:ascii="Times New Roman" w:hAnsi="Times New Roman" w:eastAsia="方正仿宋简体" w:cs="方正仿宋简体"/>
          <w:color w:val="000000"/>
          <w:kern w:val="0"/>
          <w:sz w:val="32"/>
          <w:szCs w:val="32"/>
        </w:rPr>
        <w:t>赵  娟  四川新川航空仪器有限责任公司</w:t>
      </w:r>
    </w:p>
    <w:sectPr>
      <w:headerReference r:id="rId5" w:type="default"/>
      <w:footerReference r:id="rId6" w:type="default"/>
      <w:type w:val="continuous"/>
      <w:pgSz w:w="11906" w:h="16838"/>
      <w:pgMar w:top="2098" w:right="1474" w:bottom="1984" w:left="1587" w:header="851" w:footer="124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-74295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85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IrX0c7WAAAACAEAAA8AAABkcnMvZG93bnJldi54bWxNj0FPwzAMhe9I/IfI&#10;SNy2tBvaqtJ0EhPliMS6A8es8dqOxqmSrCv/HnOCm+339Py9YjfbQUzoQ+9IQbpMQCA1zvTUKjjW&#10;1SIDEaImowdHqOAbA+zK+7tC58bd6AOnQ2wFh1DItYIuxjGXMjQdWh2WbkRi7ey81ZFX30rj9Y3D&#10;7SBXSbKRVvfEHzo94r7D5utwtQr2VV37CYMfPvGtWl/eX57wdVbq8SFNnkFEnOOfGX7xGR1KZjq5&#10;K5kgBgVcJCpYpOkWBMurLOPLiYftZg2yLOT/AuUPUEsDBBQAAAAIAIdO4kD176IwHQIAACkEAAAO&#10;AAAAZHJzL2Uyb0RvYy54bWytU82O0zAQviPxDpbvNGkrVlXVdFV2VYRUsSstiLPr2E0kx7Zst0l5&#10;AHgDTly481x9jv3sJi0CToiLPeMZz8833yxuu0aRg3C+Nrqg41FOidDclLXeFfTjh/WrGSU+MF0y&#10;ZbQo6FF4ert8+WLR2rmYmMqoUjiCINrPW1vQKgQ7zzLPK9EwPzJWaBilcQ0LUN0uKx1rEb1R2STP&#10;b7LWuNI6w4X3eL0/G+kyxZdS8PAgpReBqIKitpBOl85tPLPlgs13jtmq5n0Z7B+qaFitkfQS6p4F&#10;Rvau/iNUU3NnvJFhxE2TGSlrLlIP6Gac/9bNU8WsSL0AHG8vMPn/F5a/Pzw6UpcFnVKiWYMRnb59&#10;PX3/efrxhUwjPK31c3g9WfiF7o3pChrcXgwmj/fYeCddE2+0ROACrI8XfEUXCMfjeDaZzXKYOGyD&#10;ghTZ9bt1PrwVpiFRKKjDABOu7LDx4ew6uMRs2qxrpdIQlSZtQW+mr/P04WJBcKWRI/ZxLjZKodt2&#10;fXNbUx7RmzNncnjL1zWSb5gPj8yBDSgYDA8POKQySGJ6iZLKuM9/e4/+GBKslLRgV0E16E+Jeqcx&#10;vEjEQXCDsB0EvW/uDOg6xuZYnkR8cEENonSm+QTar2IOyZRHYKY5smE0g3gXoPVGrA8Xq9VF31tX&#10;76rrZ1DRsrDRT5b3w43YervaB+CbYI+YnYHqoQQf0+D63YmE/1VPXtcNXz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FgAAAGRycy9QSwEC&#10;FAAUAAAACACHTuJAitfRztYAAAAIAQAADwAAAAAAAAABACAAAAA4AAAAZHJzL2Rvd25yZXYueG1s&#10;UEsBAhQAFAAAAAgAh07iQPXvojAdAgAAKQQAAA4AAAAAAAAAAQAgAAAAO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2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F1"/>
    <w:rsid w:val="00016109"/>
    <w:rsid w:val="00025AA1"/>
    <w:rsid w:val="000356F1"/>
    <w:rsid w:val="000364C2"/>
    <w:rsid w:val="000678C0"/>
    <w:rsid w:val="000B1EE3"/>
    <w:rsid w:val="000F228D"/>
    <w:rsid w:val="000F4132"/>
    <w:rsid w:val="000F674E"/>
    <w:rsid w:val="00101740"/>
    <w:rsid w:val="0014403A"/>
    <w:rsid w:val="00157281"/>
    <w:rsid w:val="001F34A3"/>
    <w:rsid w:val="00214054"/>
    <w:rsid w:val="0024671E"/>
    <w:rsid w:val="002A3D12"/>
    <w:rsid w:val="002E04D8"/>
    <w:rsid w:val="002E1CA8"/>
    <w:rsid w:val="002E557D"/>
    <w:rsid w:val="00320EF4"/>
    <w:rsid w:val="00340E70"/>
    <w:rsid w:val="00363CA4"/>
    <w:rsid w:val="00373476"/>
    <w:rsid w:val="00386B76"/>
    <w:rsid w:val="003C30CF"/>
    <w:rsid w:val="003E3BAA"/>
    <w:rsid w:val="00405682"/>
    <w:rsid w:val="004071EF"/>
    <w:rsid w:val="00484CFE"/>
    <w:rsid w:val="00486CBE"/>
    <w:rsid w:val="004A5C92"/>
    <w:rsid w:val="004D2826"/>
    <w:rsid w:val="004D36BF"/>
    <w:rsid w:val="004D7393"/>
    <w:rsid w:val="0058752A"/>
    <w:rsid w:val="005B7A57"/>
    <w:rsid w:val="00600C9E"/>
    <w:rsid w:val="006146A7"/>
    <w:rsid w:val="006358CC"/>
    <w:rsid w:val="006E20F1"/>
    <w:rsid w:val="006E300D"/>
    <w:rsid w:val="006E6A7E"/>
    <w:rsid w:val="006F5195"/>
    <w:rsid w:val="0070181E"/>
    <w:rsid w:val="00766E34"/>
    <w:rsid w:val="007670F8"/>
    <w:rsid w:val="007A28DF"/>
    <w:rsid w:val="007B472C"/>
    <w:rsid w:val="00826F80"/>
    <w:rsid w:val="00836C67"/>
    <w:rsid w:val="008617C5"/>
    <w:rsid w:val="00877C61"/>
    <w:rsid w:val="008871AB"/>
    <w:rsid w:val="008A5AD0"/>
    <w:rsid w:val="008B08AA"/>
    <w:rsid w:val="008B7E87"/>
    <w:rsid w:val="008F69B6"/>
    <w:rsid w:val="00901E8D"/>
    <w:rsid w:val="00905581"/>
    <w:rsid w:val="009122B9"/>
    <w:rsid w:val="00922953"/>
    <w:rsid w:val="009614D0"/>
    <w:rsid w:val="0096468C"/>
    <w:rsid w:val="009C5D86"/>
    <w:rsid w:val="009E6A09"/>
    <w:rsid w:val="00A43CEE"/>
    <w:rsid w:val="00A44F72"/>
    <w:rsid w:val="00A629CF"/>
    <w:rsid w:val="00A90A20"/>
    <w:rsid w:val="00A92E8A"/>
    <w:rsid w:val="00A94E7F"/>
    <w:rsid w:val="00A960ED"/>
    <w:rsid w:val="00A97329"/>
    <w:rsid w:val="00AB645D"/>
    <w:rsid w:val="00B65F77"/>
    <w:rsid w:val="00B87180"/>
    <w:rsid w:val="00BA4AFB"/>
    <w:rsid w:val="00BB09AB"/>
    <w:rsid w:val="00BC5688"/>
    <w:rsid w:val="00BD54AB"/>
    <w:rsid w:val="00BE0258"/>
    <w:rsid w:val="00C13571"/>
    <w:rsid w:val="00C73C63"/>
    <w:rsid w:val="00CC67BB"/>
    <w:rsid w:val="00D037E3"/>
    <w:rsid w:val="00D22CDA"/>
    <w:rsid w:val="00D26DF8"/>
    <w:rsid w:val="00D31BD4"/>
    <w:rsid w:val="00D44776"/>
    <w:rsid w:val="00D76D14"/>
    <w:rsid w:val="00D955B7"/>
    <w:rsid w:val="00DA4870"/>
    <w:rsid w:val="00DB3E2E"/>
    <w:rsid w:val="00DC01AB"/>
    <w:rsid w:val="00DD1F9C"/>
    <w:rsid w:val="00DD3C0D"/>
    <w:rsid w:val="00E41EB8"/>
    <w:rsid w:val="00E465A4"/>
    <w:rsid w:val="00E84732"/>
    <w:rsid w:val="00EC2B96"/>
    <w:rsid w:val="00F212C9"/>
    <w:rsid w:val="00F220EF"/>
    <w:rsid w:val="00F24D1C"/>
    <w:rsid w:val="00F25EB7"/>
    <w:rsid w:val="00FD457C"/>
    <w:rsid w:val="01C77E9A"/>
    <w:rsid w:val="0540565A"/>
    <w:rsid w:val="06CF6C13"/>
    <w:rsid w:val="0887510C"/>
    <w:rsid w:val="0C4B0F0C"/>
    <w:rsid w:val="0CEC1CC0"/>
    <w:rsid w:val="0CF167E9"/>
    <w:rsid w:val="0D7F564E"/>
    <w:rsid w:val="0DD25F8E"/>
    <w:rsid w:val="0E9103A1"/>
    <w:rsid w:val="0FF22143"/>
    <w:rsid w:val="0FF611DA"/>
    <w:rsid w:val="11851FCF"/>
    <w:rsid w:val="11982605"/>
    <w:rsid w:val="173F15D5"/>
    <w:rsid w:val="18B80C84"/>
    <w:rsid w:val="191D0E06"/>
    <w:rsid w:val="19573BBD"/>
    <w:rsid w:val="19691301"/>
    <w:rsid w:val="19E51041"/>
    <w:rsid w:val="1A191DFE"/>
    <w:rsid w:val="1CFC448B"/>
    <w:rsid w:val="1FFDACD3"/>
    <w:rsid w:val="23462B84"/>
    <w:rsid w:val="23E46694"/>
    <w:rsid w:val="250536A1"/>
    <w:rsid w:val="25496F71"/>
    <w:rsid w:val="25B5126F"/>
    <w:rsid w:val="25FE2DE3"/>
    <w:rsid w:val="269A63B4"/>
    <w:rsid w:val="26C026B6"/>
    <w:rsid w:val="270D7EA0"/>
    <w:rsid w:val="280B14BE"/>
    <w:rsid w:val="29044ECB"/>
    <w:rsid w:val="2B7B5829"/>
    <w:rsid w:val="2BF80CAB"/>
    <w:rsid w:val="2C6575AD"/>
    <w:rsid w:val="2D9253B0"/>
    <w:rsid w:val="2EE04885"/>
    <w:rsid w:val="2F5A728D"/>
    <w:rsid w:val="31CB1451"/>
    <w:rsid w:val="326346C2"/>
    <w:rsid w:val="334F3428"/>
    <w:rsid w:val="34AD3CB0"/>
    <w:rsid w:val="353C5FD8"/>
    <w:rsid w:val="354D3B55"/>
    <w:rsid w:val="372C6820"/>
    <w:rsid w:val="375B6902"/>
    <w:rsid w:val="387D5F6E"/>
    <w:rsid w:val="3AFD61B6"/>
    <w:rsid w:val="3B455C0B"/>
    <w:rsid w:val="3BE70103"/>
    <w:rsid w:val="3BFD6F76"/>
    <w:rsid w:val="3CB73C8B"/>
    <w:rsid w:val="3CFA3D85"/>
    <w:rsid w:val="3D412715"/>
    <w:rsid w:val="3D922385"/>
    <w:rsid w:val="3E947CE4"/>
    <w:rsid w:val="3F5C3F48"/>
    <w:rsid w:val="3F7663E2"/>
    <w:rsid w:val="4009533C"/>
    <w:rsid w:val="42CD12AB"/>
    <w:rsid w:val="45930B39"/>
    <w:rsid w:val="459E1441"/>
    <w:rsid w:val="471D4D6D"/>
    <w:rsid w:val="475B779D"/>
    <w:rsid w:val="494A25A0"/>
    <w:rsid w:val="4B336783"/>
    <w:rsid w:val="4C8A5EA8"/>
    <w:rsid w:val="4F664FFA"/>
    <w:rsid w:val="4FE40374"/>
    <w:rsid w:val="517A6CE1"/>
    <w:rsid w:val="520B5356"/>
    <w:rsid w:val="522E134C"/>
    <w:rsid w:val="52B9697A"/>
    <w:rsid w:val="540A6812"/>
    <w:rsid w:val="54F85966"/>
    <w:rsid w:val="55221413"/>
    <w:rsid w:val="56C552B1"/>
    <w:rsid w:val="56DB2F75"/>
    <w:rsid w:val="575DE8E2"/>
    <w:rsid w:val="580E15AF"/>
    <w:rsid w:val="588A0BC7"/>
    <w:rsid w:val="5C5E6E44"/>
    <w:rsid w:val="5D4D2352"/>
    <w:rsid w:val="5EBC02D2"/>
    <w:rsid w:val="5FAE185B"/>
    <w:rsid w:val="60FF3FC1"/>
    <w:rsid w:val="611201F7"/>
    <w:rsid w:val="61C73E20"/>
    <w:rsid w:val="61D2B063"/>
    <w:rsid w:val="645C7A35"/>
    <w:rsid w:val="65062B2E"/>
    <w:rsid w:val="68287D54"/>
    <w:rsid w:val="68303F20"/>
    <w:rsid w:val="69DF1D9C"/>
    <w:rsid w:val="6A7E1954"/>
    <w:rsid w:val="6BE938A8"/>
    <w:rsid w:val="70F07A57"/>
    <w:rsid w:val="718665A7"/>
    <w:rsid w:val="75B62527"/>
    <w:rsid w:val="76157368"/>
    <w:rsid w:val="763803B7"/>
    <w:rsid w:val="76FD6410"/>
    <w:rsid w:val="798B5CEA"/>
    <w:rsid w:val="79B21E4E"/>
    <w:rsid w:val="7A232BEA"/>
    <w:rsid w:val="7B9133DF"/>
    <w:rsid w:val="7C390B62"/>
    <w:rsid w:val="7CD607E5"/>
    <w:rsid w:val="7E601A3F"/>
    <w:rsid w:val="7F05533B"/>
    <w:rsid w:val="7F4F5840"/>
    <w:rsid w:val="7F67554E"/>
    <w:rsid w:val="BDEFA69F"/>
    <w:rsid w:val="E77B25FD"/>
    <w:rsid w:val="F77F664F"/>
    <w:rsid w:val="F7BF85A8"/>
    <w:rsid w:val="FAFF2E98"/>
    <w:rsid w:val="FBFB66D5"/>
    <w:rsid w:val="FE470101"/>
    <w:rsid w:val="FFBF53F1"/>
    <w:rsid w:val="FFF3D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" w:hAnsi="仿宋" w:eastAsia="仿宋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1"/>
    <w:link w:val="25"/>
    <w:unhideWhenUsed/>
    <w:qFormat/>
    <w:uiPriority w:val="0"/>
    <w:pPr>
      <w:keepNext/>
      <w:keepLines/>
      <w:spacing w:line="600" w:lineRule="atLeast"/>
      <w:ind w:firstLine="0" w:firstLineChars="0"/>
      <w:outlineLvl w:val="1"/>
    </w:pPr>
    <w:rPr>
      <w:rFonts w:eastAsia="楷体_GB2312" w:cstheme="majorBidi"/>
      <w:b/>
      <w:bCs/>
      <w:szCs w:val="32"/>
    </w:rPr>
  </w:style>
  <w:style w:type="paragraph" w:styleId="6">
    <w:name w:val="heading 3"/>
    <w:basedOn w:val="1"/>
    <w:next w:val="1"/>
    <w:link w:val="27"/>
    <w:unhideWhenUsed/>
    <w:qFormat/>
    <w:uiPriority w:val="0"/>
    <w:pPr>
      <w:keepNext/>
      <w:keepLines/>
      <w:spacing w:line="600" w:lineRule="atLeast"/>
      <w:ind w:firstLine="175" w:firstLineChars="175"/>
      <w:outlineLvl w:val="2"/>
    </w:pPr>
    <w:rPr>
      <w:rFonts w:eastAsia="楷体_GB2312"/>
      <w:bCs/>
      <w:szCs w:val="32"/>
    </w:rPr>
  </w:style>
  <w:style w:type="paragraph" w:styleId="7">
    <w:name w:val="heading 4"/>
    <w:basedOn w:val="1"/>
    <w:next w:val="1"/>
    <w:link w:val="28"/>
    <w:unhideWhenUsed/>
    <w:qFormat/>
    <w:uiPriority w:val="0"/>
    <w:pPr>
      <w:keepNext/>
      <w:keepLines/>
      <w:spacing w:before="280" w:after="290" w:line="376" w:lineRule="atLeast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章标题"/>
    <w:basedOn w:val="1"/>
    <w:next w:val="3"/>
    <w:qFormat/>
    <w:uiPriority w:val="0"/>
    <w:pPr>
      <w:widowControl/>
      <w:spacing w:line="323" w:lineRule="atLeast"/>
      <w:ind w:right="-120"/>
      <w:jc w:val="center"/>
      <w:textAlignment w:val="baseline"/>
    </w:pPr>
    <w:rPr>
      <w:color w:val="FF0000"/>
      <w:sz w:val="18"/>
    </w:rPr>
  </w:style>
  <w:style w:type="paragraph" w:customStyle="1" w:styleId="3">
    <w:name w:val="节标题"/>
    <w:basedOn w:val="1"/>
    <w:next w:val="1"/>
    <w:qFormat/>
    <w:uiPriority w:val="0"/>
    <w:pPr>
      <w:widowControl/>
      <w:spacing w:line="289" w:lineRule="atLeast"/>
      <w:jc w:val="center"/>
      <w:textAlignment w:val="baseline"/>
    </w:pPr>
    <w:rPr>
      <w:color w:val="000000"/>
      <w:sz w:val="28"/>
    </w:rPr>
  </w:style>
  <w:style w:type="paragraph" w:styleId="8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9">
    <w:name w:val="Balloon Text"/>
    <w:basedOn w:val="1"/>
    <w:link w:val="32"/>
    <w:qFormat/>
    <w:uiPriority w:val="0"/>
    <w:pPr>
      <w:spacing w:line="240" w:lineRule="auto"/>
    </w:pPr>
    <w:rPr>
      <w:sz w:val="18"/>
      <w:szCs w:val="18"/>
    </w:rPr>
  </w:style>
  <w:style w:type="paragraph" w:styleId="10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1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2">
    <w:name w:val="Subtitle"/>
    <w:basedOn w:val="1"/>
    <w:next w:val="1"/>
    <w:link w:val="29"/>
    <w:qFormat/>
    <w:uiPriority w:val="0"/>
    <w:pPr>
      <w:spacing w:line="600" w:lineRule="atLeast"/>
      <w:ind w:left="704" w:leftChars="304" w:hanging="400" w:hangingChars="400"/>
      <w:jc w:val="left"/>
    </w:pPr>
    <w:rPr>
      <w:rFonts w:asciiTheme="minorHAnsi" w:hAnsiTheme="minorHAnsi"/>
      <w:bCs/>
      <w:kern w:val="28"/>
      <w:szCs w:val="32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0"/>
    <w:rPr>
      <w:rFonts w:eastAsia="楷体_GB2312"/>
      <w:b/>
      <w:bCs/>
      <w:sz w:val="32"/>
    </w:rPr>
  </w:style>
  <w:style w:type="character" w:styleId="17">
    <w:name w:val="page number"/>
    <w:basedOn w:val="15"/>
    <w:qFormat/>
    <w:uiPriority w:val="99"/>
    <w:rPr>
      <w:rFonts w:cs="Times New Roman"/>
    </w:rPr>
  </w:style>
  <w:style w:type="character" w:styleId="18">
    <w:name w:val="Emphasis"/>
    <w:basedOn w:val="15"/>
    <w:qFormat/>
    <w:uiPriority w:val="0"/>
    <w:rPr>
      <w:rFonts w:eastAsia="楷体_GB2312"/>
      <w:iCs/>
    </w:rPr>
  </w:style>
  <w:style w:type="paragraph" w:styleId="19">
    <w:name w:val="List Paragraph"/>
    <w:basedOn w:val="1"/>
    <w:qFormat/>
    <w:uiPriority w:val="99"/>
    <w:pPr>
      <w:ind w:firstLine="420"/>
    </w:pPr>
  </w:style>
  <w:style w:type="character" w:customStyle="1" w:styleId="20">
    <w:name w:val="标题 1 字符"/>
    <w:basedOn w:val="15"/>
    <w:link w:val="4"/>
    <w:qFormat/>
    <w:uiPriority w:val="0"/>
    <w:rPr>
      <w:rFonts w:eastAsia="黑体" w:asciiTheme="minorHAnsi" w:hAnsiTheme="minorHAnsi" w:cstheme="minorBidi"/>
      <w:bCs/>
      <w:kern w:val="44"/>
      <w:sz w:val="32"/>
      <w:szCs w:val="44"/>
    </w:rPr>
  </w:style>
  <w:style w:type="character" w:customStyle="1" w:styleId="21">
    <w:name w:val="不明显强调1"/>
    <w:basedOn w:val="15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2">
    <w:name w:val="表格1"/>
    <w:basedOn w:val="1"/>
    <w:link w:val="24"/>
    <w:qFormat/>
    <w:uiPriority w:val="0"/>
    <w:pPr>
      <w:spacing w:line="240" w:lineRule="exact"/>
      <w:ind w:firstLine="0" w:firstLineChars="0"/>
      <w:jc w:val="center"/>
    </w:pPr>
    <w:rPr>
      <w:rFonts w:eastAsia="楷体_GB2312" w:cs="Times New Roman"/>
      <w:b/>
      <w:bCs/>
      <w:color w:val="333333"/>
      <w:spacing w:val="15"/>
      <w:sz w:val="24"/>
      <w:shd w:val="clear" w:color="auto" w:fill="FFFFFF"/>
    </w:rPr>
  </w:style>
  <w:style w:type="paragraph" w:customStyle="1" w:styleId="23">
    <w:name w:val="表格二"/>
    <w:basedOn w:val="22"/>
    <w:link w:val="26"/>
    <w:qFormat/>
    <w:uiPriority w:val="0"/>
    <w:rPr>
      <w:rFonts w:eastAsia="仿宋_GB2312"/>
      <w:b w:val="0"/>
    </w:rPr>
  </w:style>
  <w:style w:type="character" w:customStyle="1" w:styleId="24">
    <w:name w:val="表格1 字符"/>
    <w:basedOn w:val="15"/>
    <w:link w:val="22"/>
    <w:qFormat/>
    <w:uiPriority w:val="0"/>
    <w:rPr>
      <w:rFonts w:eastAsia="楷体_GB2312"/>
      <w:b/>
      <w:bCs/>
      <w:color w:val="333333"/>
      <w:spacing w:val="15"/>
      <w:kern w:val="2"/>
      <w:sz w:val="24"/>
      <w:szCs w:val="24"/>
    </w:rPr>
  </w:style>
  <w:style w:type="character" w:customStyle="1" w:styleId="25">
    <w:name w:val="标题 2 字符"/>
    <w:basedOn w:val="15"/>
    <w:link w:val="5"/>
    <w:qFormat/>
    <w:uiPriority w:val="0"/>
    <w:rPr>
      <w:rFonts w:eastAsia="楷体_GB2312" w:cstheme="majorBidi"/>
      <w:b/>
      <w:bCs/>
      <w:kern w:val="2"/>
      <w:sz w:val="32"/>
      <w:szCs w:val="32"/>
    </w:rPr>
  </w:style>
  <w:style w:type="character" w:customStyle="1" w:styleId="26">
    <w:name w:val="表格二 字符"/>
    <w:basedOn w:val="24"/>
    <w:link w:val="23"/>
    <w:qFormat/>
    <w:uiPriority w:val="0"/>
    <w:rPr>
      <w:rFonts w:eastAsia="仿宋_GB2312"/>
      <w:b w:val="0"/>
      <w:color w:val="333333"/>
      <w:spacing w:val="15"/>
      <w:kern w:val="2"/>
      <w:sz w:val="24"/>
      <w:szCs w:val="24"/>
    </w:rPr>
  </w:style>
  <w:style w:type="character" w:customStyle="1" w:styleId="27">
    <w:name w:val="标题 3 字符"/>
    <w:basedOn w:val="15"/>
    <w:link w:val="6"/>
    <w:qFormat/>
    <w:uiPriority w:val="0"/>
    <w:rPr>
      <w:rFonts w:eastAsia="楷体_GB2312" w:cstheme="minorBidi"/>
      <w:bCs/>
      <w:kern w:val="2"/>
      <w:sz w:val="32"/>
      <w:szCs w:val="32"/>
    </w:rPr>
  </w:style>
  <w:style w:type="character" w:customStyle="1" w:styleId="28">
    <w:name w:val="标题 4 字符"/>
    <w:basedOn w:val="15"/>
    <w:link w:val="7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9">
    <w:name w:val="副标题 字符"/>
    <w:basedOn w:val="15"/>
    <w:link w:val="12"/>
    <w:qFormat/>
    <w:uiPriority w:val="0"/>
    <w:rPr>
      <w:rFonts w:eastAsia="仿宋_GB2312" w:asciiTheme="minorHAnsi" w:hAnsiTheme="minorHAnsi" w:cstheme="minorBidi"/>
      <w:bCs/>
      <w:kern w:val="28"/>
      <w:sz w:val="32"/>
      <w:szCs w:val="32"/>
    </w:rPr>
  </w:style>
  <w:style w:type="character" w:customStyle="1" w:styleId="30">
    <w:name w:val="页眉 字符"/>
    <w:basedOn w:val="15"/>
    <w:link w:val="11"/>
    <w:qFormat/>
    <w:uiPriority w:val="0"/>
    <w:rPr>
      <w:rFonts w:eastAsia="仿宋_GB2312" w:cstheme="minorBidi"/>
      <w:kern w:val="2"/>
      <w:sz w:val="18"/>
      <w:szCs w:val="18"/>
    </w:rPr>
  </w:style>
  <w:style w:type="character" w:customStyle="1" w:styleId="31">
    <w:name w:val="页脚 字符"/>
    <w:basedOn w:val="15"/>
    <w:link w:val="10"/>
    <w:qFormat/>
    <w:uiPriority w:val="99"/>
    <w:rPr>
      <w:rFonts w:eastAsia="仿宋_GB2312" w:cstheme="minorBidi"/>
      <w:kern w:val="2"/>
      <w:sz w:val="18"/>
      <w:szCs w:val="18"/>
    </w:rPr>
  </w:style>
  <w:style w:type="character" w:customStyle="1" w:styleId="32">
    <w:name w:val="批注框文本 字符"/>
    <w:basedOn w:val="15"/>
    <w:link w:val="9"/>
    <w:qFormat/>
    <w:uiPriority w:val="0"/>
    <w:rPr>
      <w:rFonts w:ascii="Times New Roman" w:hAnsi="Times New Roman"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384</Words>
  <Characters>2194</Characters>
  <Lines>18</Lines>
  <Paragraphs>5</Paragraphs>
  <TotalTime>27</TotalTime>
  <ScaleCrop>false</ScaleCrop>
  <LinksUpToDate>false</LinksUpToDate>
  <CharactersWithSpaces>2573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2020-01-07T08:59:00Z</dcterms:created>
  <dc:creator>Administrator</dc:creator>
  <cp:lastModifiedBy>user</cp:lastModifiedBy>
  <cp:lastPrinted>2021-04-15T11:58:00Z</cp:lastPrinted>
  <dcterms:modified xsi:type="dcterms:W3CDTF">2022-03-04T10:07:47Z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2CC68F5A7EB9494699B244C51C95607E</vt:lpwstr>
  </property>
</Properties>
</file>