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center"/>
        <w:rPr>
          <w:color w:val="000000"/>
          <w:kern w:val="0"/>
          <w:sz w:val="24"/>
          <w:szCs w:val="24"/>
        </w:rPr>
      </w:pPr>
      <w:r>
        <w:rPr>
          <w:rFonts w:hint="eastAsia" w:eastAsia="方正小标宋简体"/>
          <w:color w:val="000000"/>
          <w:kern w:val="0"/>
          <w:sz w:val="32"/>
          <w:szCs w:val="32"/>
          <w:lang w:eastAsia="zh-CN"/>
        </w:rPr>
        <w:t>德阳市中级</w:t>
      </w:r>
      <w:r>
        <w:rPr>
          <w:rFonts w:eastAsia="方正小标宋简体"/>
          <w:color w:val="000000"/>
          <w:kern w:val="0"/>
          <w:sz w:val="32"/>
          <w:szCs w:val="32"/>
        </w:rPr>
        <w:t>职称</w:t>
      </w:r>
      <w:r>
        <w:rPr>
          <w:rFonts w:hint="eastAsia" w:eastAsia="方正小标宋简体"/>
          <w:color w:val="000000"/>
          <w:kern w:val="0"/>
          <w:sz w:val="32"/>
          <w:szCs w:val="32"/>
          <w:lang w:eastAsia="zh-CN"/>
        </w:rPr>
        <w:t>申报流程</w:t>
      </w:r>
      <w:r>
        <w:rPr>
          <w:color w:val="000000"/>
          <w:kern w:val="0"/>
          <w:sz w:val="24"/>
          <w:szCs w:val="24"/>
        </w:rPr>
        <w:t xml:space="preserve">  </w:t>
      </w:r>
    </w:p>
    <w:p>
      <w:pPr>
        <w:rPr>
          <w:rFonts w:hint="eastAsia" w:ascii="仿宋_GB2312" w:hAnsi="宋体" w:eastAsia="仿宋_GB2312" w:cs="仿宋_GB2312"/>
          <w:color w:val="000000"/>
          <w:kern w:val="0"/>
        </w:rPr>
      </w:pPr>
      <w:r>
        <w:rPr>
          <w:rFonts w:hint="eastAsia" w:ascii="方正仿宋简体" w:hAnsi="方正仿宋简体" w:eastAsia="方正仿宋简体" w:cs="方正仿宋简体"/>
          <w:color w:val="000000"/>
          <w:kern w:val="0"/>
          <w:sz w:val="28"/>
          <w:szCs w:val="28"/>
          <w:lang w:val="en" w:eastAsia="zh-CN"/>
        </w:rPr>
        <w:t>申报人根据相应职称评审通知准备评审材料，各区（市、县）所属单位和民营企业报送当地人力资源和社会保障局签署意见，由人社局汇总后报送中评委办。市级事业单位申报人员材料应由事业单位主管行政部门进行初审后，报中评委办复审。开展自主评审的单位，由单位签署意见，并出具委托函报送中评委办。</w:t>
      </w:r>
    </w:p>
    <w:p>
      <w:pPr>
        <w:ind w:firstLine="0"/>
        <w:jc w:val="center"/>
        <w:rPr>
          <w:rFonts w:eastAsia="方正小标宋简体"/>
          <w:szCs w:val="32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000000"/>
          <w:kern w:val="0"/>
          <w:sz w:val="28"/>
          <w:szCs w:val="28"/>
          <w:lang w:eastAsia="zh-CN"/>
        </w:rPr>
        <w:t>德阳市各系列职称评委会情况一览表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28"/>
          <w:szCs w:val="28"/>
        </w:rPr>
        <w:t xml:space="preserve">  </w:t>
      </w:r>
      <w:r>
        <w:rPr>
          <w:color w:val="000000"/>
          <w:kern w:val="0"/>
          <w:sz w:val="24"/>
          <w:szCs w:val="24"/>
        </w:rPr>
        <w:t xml:space="preserve">                                        </w:t>
      </w:r>
    </w:p>
    <w:tbl>
      <w:tblPr>
        <w:tblStyle w:val="2"/>
        <w:tblW w:w="1277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525"/>
        <w:gridCol w:w="601"/>
        <w:gridCol w:w="540"/>
        <w:gridCol w:w="4560"/>
        <w:gridCol w:w="724"/>
        <w:gridCol w:w="1200"/>
        <w:gridCol w:w="1963"/>
        <w:gridCol w:w="1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评审机构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系列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评审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层级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评审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专业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评审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范围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组建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评审办公室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地址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eastAsia="黑体"/>
                <w:color w:val="000000"/>
                <w:sz w:val="21"/>
                <w:szCs w:val="21"/>
              </w:rPr>
            </w:pPr>
            <w:r>
              <w:rPr>
                <w:rFonts w:eastAsia="黑体"/>
                <w:color w:val="000000"/>
                <w:sz w:val="21"/>
                <w:szCs w:val="21"/>
              </w:rPr>
              <w:t>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德阳市基层卫生高级专业技术职务任职资格评审委员会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基层卫生高级专业技术职务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全科医学、内科学、外科学、妇产科学、儿科学、眼耳鼻咽喉、皮肤病与性病、精神卫生、急救医学、康复医学、口腔医学、医学影像、病理、医学检验、药学、护理、医学技术、公共卫生、卫生管理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德阳市卫生健康委员会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德阳市卫生健康委员会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405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2902283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德阳市中小学教师高级职务评审委员会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中小学教师系列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政治学科(含政治、道德与法制、心理健康、少先队活动课)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语文学科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数学学科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物理学科(含小学科学)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生物学科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化学学科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历史学科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地理学科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外语学科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音体美学科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幼儿教育学科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职电劳学科(含职教专业课、电化教育、信息技术、劳动技术、地方课程等)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2502610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3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德阳市中等职业学校教师高级职称评审委员会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中等职业学校系列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after="240" w:afterAutospacing="0" w:line="240" w:lineRule="auto"/>
              <w:ind w:firstLine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政史教心学科( 含政治、德育、法律、历史、教育学、心理学等)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经济学学科(含理论经济学、应用经济学、农业经济管理学、工商管理、财会、税务、旅游等)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语言文学学科(含中国语言文学、外国语言文学)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艺术学与体育学学科(含音乐学、美术学、体育学等)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数理化学科(含数学、物理学、化学、地理学、气象学等)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医学、生物学与农学学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科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(含基础医学、临床医学、口腔医学、公共卫生与预防医学、中医学、药学、中西医结合、生物学、作物学、园艺学、农业资源利用学、植物保护学、畜牧学、兽医学、林学、水产学等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  <w:t>工程技术学科(含机械工程、冶金工程、电气工程、电子科学与技术、信息与通信工程、计算机科学与技术、建筑学、土木工程、水利工程、纺织科学与工程、轻工技术与工程、交通运输工程、农业工程等)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阳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2502610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德阳市农业系列高级专业技术职务任职资格评审委员会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农业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农学（如：水稻、小麦、薯类、玉米、油菜等）；园艺（如：果、蔬、茶、棉、花、药、麻等）；园艺蚕桑；植保；土肥；综合（如：农产品质量安全、科教、农业信息、农业宣传、农村合作组织管理等）；农业机械化；水产。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德阳市农业农村局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亭江街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89号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2501226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德阳市机械电子工程高级专业技术职务任职资格评审委员会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机械电子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机械设计、机械制造、机械仪表、设备工程、电子信息、通信装备与系统、广播视听及家用电子技术产品、电子系统工程、电子专用设备、电子仪器与测量、电子元器件、广播中心工程、电视中心工程、广播电视覆盖工程、电影工程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德阳市人力资源和社会保障局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德阳市天山南路108号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2502596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德阳市能源化工工程高级专业技术职务任职资格评审委员会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能源化工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高级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热能动力工程、新能源发电技术、输配电及用电工程、电力系统及其自动化、化工工程、有机化工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德阳市人力资源和社会保障局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德阳市天山南路108号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2502596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德阳市中小学教师中级职务评审委员会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中小学教师系列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中学语文、中学数学、小学语文、小学数学、中小学英语、物理（含小学科学）、生物化学、政历思地、音体美、幼儿教育、职电劳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2502610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德阳市中等职业学校教师中级职称评审委员会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中等职业学校系列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政史教心学科( 含政治、德育、法律、历史、教育学、心理学等)、经济学学科(含理论经济学、应用经济学、农业经济管理学、工商管理、财会、税务、旅游等)、语言文学学科(含中国语言文学、外国语言文学)、艺术学与体育学学科(含音乐学、美术学、体育学等)、数理化学科(含数学、物理学、化学、地理学、气象学等)、医学、生物学与农学学科(含基础医学、临床医学、口腔医学、公共卫生与预防医学、中医学、药学、中西医结合、生物学、作物学、园艺学、农业资源利用学、植物保护学、畜牧学、兽医学、林学、水产学等、工程技术学科(含机械工程、冶金工程、电气工程、电子科学与技术、信息与通信工程、计算机科学与技术、建筑学、土木工程、水利工程、纺织科学与工程、轻工技术与工程、交通运输工程、农业工程等)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  <w:t>德阳市教育局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2502610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德阳市农业系列中级专业技术职务评审委员会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农业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农学（如：水稻、小麦、薯类、玉米、油菜等）；园艺（如：果、蔬、茶、棉、花、药、麻等）；园艺蚕桑；植保；土肥；综合（如：农产品质量安全、科教、农业信息、农业宣传、农村合作组织管理等）；农业机械化；水产。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                                    农业农村局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德阳市亭江街89号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2501226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bookmarkStart w:id="0" w:name="_GoBack" w:colFirst="0" w:colLast="0"/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德阳市大数据与人工智能中级职称评审委员会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大数据、人工智能、云计算、物联网、区块链、数字化管理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德阳市政务服务和大数据管理局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德阳市旌阳区松花江北路8号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2534148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德阳市技工院校教师中级专业技术职务评审委员会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技工院校教师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机械设备装配与自动控制、电气自动化设备安装与维修、焊接、汽车维修等专业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技工院校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教师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德阳市人社局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德阳市天山南路108号劳动大厦六楼603办公室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2505579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德阳市工程技术中级职务评审委员会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工程系列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机械工程、能源电力、电子信息工程、冶金工程、化工工程（医药工程）、轻工工程、纺织工程、煤矿工程（矿山工程）、林业和草原工程、市场技术监督工程、材料工程、白酒工程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德阳市经济和信息化局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德阳市蒲江街33号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2515270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德阳市自然科学研究系列中级职称评审委员会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自然科学研究系列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电子信息、化工材料轻工、核技术、测试技术、自然资源、农业、畜牧、林草业、医药卫生、中医药、体育、软科学、科技情报、科技管理、科学技术普及、知识产权研究、技术经纪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德阳市科学技术局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岷江东路126号315办公室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2517830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德阳市体育教练员中级评审委员会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体育系列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体育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德阳市体育局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泰山路一段147号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2202451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德阳市建设环保工程技术中级职务评审委员会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建筑环保工程系列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建筑设计、城市设计、建筑美术设计、城乡建设规划、工程测量、岩土工程、房屋建筑结构工程、建筑装饰装修工程、白蚁防治工程、给排水工程、燃气工程、建筑电气与智能化工程、暖通空调工程 、机械设备安装、市政道路桥梁工程、道路与桥梁工程技术（交通）、景观园林工程 、建筑材料、工程管理、环境工程、环境监测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德阳市住房和城乡建设局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德阳市瑞河街57号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2553667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德阳水利电力工程中级职务评审委员会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水力电力工程系列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水力电力工程系列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德阳市水利局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德阳市旌阳区庐山南路一段66号德阳市水利局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2533511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德阳市新闻专业中级职务评审委员会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新闻专业中级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记者、编辑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市委宣传部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市委宣传部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2312737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德阳市党校教师中级职务评审委员会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党校 教师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</w:pP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哲学、政治学、社会学、党史党建、经济学、管理学、法学、文化学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德阳市党校系统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中共德阳市委党校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德阳市旌阳区泰山北路一段51号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3011026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德阳市文化专业中级职务评审委员会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文化广播系列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图书资料、文物博物、群众文化、艺术专业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德阳市文化广播电视和旅游局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德阳市绵远街一段79号201室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6167859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德阳市档案中级职务评审委员会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档案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中级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档案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德阳市档案局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" w:eastAsia="zh-CN"/>
              </w:rPr>
              <w:t>德阳市庐山南路一段</w:t>
            </w: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71号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2513565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18"/>
                <w:szCs w:val="18"/>
                <w:lang w:val="en-US" w:eastAsia="zh-CN"/>
              </w:rPr>
              <w:t>2205100</w:t>
            </w:r>
          </w:p>
        </w:tc>
      </w:tr>
      <w:bookmarkEnd w:id="0"/>
    </w:tbl>
    <w:p>
      <w:pPr>
        <w:rPr>
          <w:rFonts w:hint="eastAsia" w:ascii="仿宋_GB2312" w:hAnsi="宋体" w:eastAsia="仿宋_GB2312" w:cs="仿宋_GB2312"/>
          <w:color w:val="000000"/>
          <w:kern w:val="0"/>
        </w:rPr>
      </w:pPr>
    </w:p>
    <w:sectPr>
      <w:pgSz w:w="16838" w:h="11906" w:orient="landscape"/>
      <w:pgMar w:top="1009" w:right="1440" w:bottom="1009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55077"/>
    <w:rsid w:val="02A209F3"/>
    <w:rsid w:val="031F5A28"/>
    <w:rsid w:val="07846919"/>
    <w:rsid w:val="0A2905F9"/>
    <w:rsid w:val="0C870E74"/>
    <w:rsid w:val="145A3D34"/>
    <w:rsid w:val="18824F07"/>
    <w:rsid w:val="19805328"/>
    <w:rsid w:val="1B304996"/>
    <w:rsid w:val="1F761BC7"/>
    <w:rsid w:val="20B10327"/>
    <w:rsid w:val="211A4D8D"/>
    <w:rsid w:val="24A75DD1"/>
    <w:rsid w:val="27A91267"/>
    <w:rsid w:val="2EA96AE1"/>
    <w:rsid w:val="2FF994BC"/>
    <w:rsid w:val="30071D11"/>
    <w:rsid w:val="31520363"/>
    <w:rsid w:val="31DB1EF1"/>
    <w:rsid w:val="320A705C"/>
    <w:rsid w:val="33CC758C"/>
    <w:rsid w:val="34C83CFB"/>
    <w:rsid w:val="37BC68FE"/>
    <w:rsid w:val="3A8B353F"/>
    <w:rsid w:val="3A8D0D47"/>
    <w:rsid w:val="3BFE9AB9"/>
    <w:rsid w:val="3E646581"/>
    <w:rsid w:val="3EDFB2AC"/>
    <w:rsid w:val="3F3C8732"/>
    <w:rsid w:val="41CC6917"/>
    <w:rsid w:val="4B736055"/>
    <w:rsid w:val="4C0373D9"/>
    <w:rsid w:val="501D7168"/>
    <w:rsid w:val="515C1A8C"/>
    <w:rsid w:val="55DBFB21"/>
    <w:rsid w:val="56DF4011"/>
    <w:rsid w:val="59637709"/>
    <w:rsid w:val="5AEE56F8"/>
    <w:rsid w:val="5C40784C"/>
    <w:rsid w:val="5D555077"/>
    <w:rsid w:val="5D702F73"/>
    <w:rsid w:val="5F2D261F"/>
    <w:rsid w:val="5FEF3282"/>
    <w:rsid w:val="5FFD405D"/>
    <w:rsid w:val="62D84CC4"/>
    <w:rsid w:val="63C60FC0"/>
    <w:rsid w:val="63FFEEE0"/>
    <w:rsid w:val="67FB74AA"/>
    <w:rsid w:val="68D57BA9"/>
    <w:rsid w:val="6CA56E5C"/>
    <w:rsid w:val="6DD715C1"/>
    <w:rsid w:val="6ECF4839"/>
    <w:rsid w:val="6F314216"/>
    <w:rsid w:val="6F7F27BE"/>
    <w:rsid w:val="757B5B24"/>
    <w:rsid w:val="76452218"/>
    <w:rsid w:val="776B79FE"/>
    <w:rsid w:val="77A1090C"/>
    <w:rsid w:val="77FF02BC"/>
    <w:rsid w:val="7D3A12CC"/>
    <w:rsid w:val="7E462FD2"/>
    <w:rsid w:val="7EEF1163"/>
    <w:rsid w:val="7F8F358A"/>
    <w:rsid w:val="7F976543"/>
    <w:rsid w:val="7FBB0506"/>
    <w:rsid w:val="7FD9EFCD"/>
    <w:rsid w:val="7FDF322A"/>
    <w:rsid w:val="7FFE8F60"/>
    <w:rsid w:val="7FFFA0A9"/>
    <w:rsid w:val="8DDBF9B2"/>
    <w:rsid w:val="A79D9EC4"/>
    <w:rsid w:val="B3FFD4E7"/>
    <w:rsid w:val="B46EA283"/>
    <w:rsid w:val="BCFDF70E"/>
    <w:rsid w:val="CFBF7BDF"/>
    <w:rsid w:val="D47EA34A"/>
    <w:rsid w:val="DA1CB714"/>
    <w:rsid w:val="DBFF5F0C"/>
    <w:rsid w:val="DDFFF3B5"/>
    <w:rsid w:val="DF5E0F2A"/>
    <w:rsid w:val="E78F3120"/>
    <w:rsid w:val="EDEAC262"/>
    <w:rsid w:val="EF466A2F"/>
    <w:rsid w:val="F3CAFD39"/>
    <w:rsid w:val="FA5F0C22"/>
    <w:rsid w:val="FB8B268F"/>
    <w:rsid w:val="FCF52DAF"/>
    <w:rsid w:val="FF7E53A8"/>
    <w:rsid w:val="FFF4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2021-03-03T08:48:00Z</dcterms:created>
  <dc:creator>jyj20701</dc:creator>
  <cp:lastModifiedBy>user</cp:lastModifiedBy>
  <dcterms:modified xsi:type="dcterms:W3CDTF">2022-05-07T10:16:21Z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449C3DCAF1A04757874B0C6F72B13CBE</vt:lpwstr>
  </property>
</Properties>
</file>